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373F" w14:textId="77777777" w:rsidR="006872E6" w:rsidRPr="006872E6" w:rsidRDefault="006872E6" w:rsidP="006872E6">
      <w:pPr>
        <w:jc w:val="center"/>
        <w:rPr>
          <w:b/>
          <w:bCs/>
          <w:sz w:val="32"/>
          <w:szCs w:val="32"/>
          <w:lang w:val="en-US"/>
        </w:rPr>
      </w:pPr>
      <w:r w:rsidRPr="006872E6">
        <w:rPr>
          <w:b/>
          <w:bCs/>
          <w:sz w:val="32"/>
          <w:szCs w:val="32"/>
          <w:lang w:val="en-US"/>
        </w:rPr>
        <w:t>CMR Aplan for work planning and personnel management</w:t>
      </w:r>
    </w:p>
    <w:p w14:paraId="5ECE005F" w14:textId="65C68254" w:rsidR="005360E0" w:rsidRDefault="005360E0" w:rsidP="009E614B">
      <w:pPr>
        <w:pStyle w:val="a3"/>
        <w:ind w:left="0" w:firstLine="708"/>
        <w:rPr>
          <w:lang w:val="en-US"/>
        </w:rPr>
      </w:pPr>
      <w:r w:rsidRPr="005360E0">
        <w:rPr>
          <w:lang w:val="en-US"/>
        </w:rPr>
        <w:t>- designed for small service enterprises</w:t>
      </w:r>
      <w:r>
        <w:rPr>
          <w:lang w:val="en-US"/>
        </w:rPr>
        <w:t>,</w:t>
      </w:r>
      <w:r w:rsidRPr="005360E0">
        <w:rPr>
          <w:lang w:val="en-US"/>
        </w:rPr>
        <w:t xml:space="preserve"> </w:t>
      </w:r>
    </w:p>
    <w:p w14:paraId="7FD0A268" w14:textId="775DE5B8" w:rsidR="005360E0" w:rsidRDefault="005360E0" w:rsidP="009E614B">
      <w:pPr>
        <w:pStyle w:val="a3"/>
        <w:ind w:left="0" w:firstLine="708"/>
        <w:rPr>
          <w:lang w:val="en-US"/>
        </w:rPr>
      </w:pPr>
      <w:r w:rsidRPr="005360E0">
        <w:rPr>
          <w:lang w:val="en-US"/>
        </w:rPr>
        <w:t>- fast and easy with an intuitive interface</w:t>
      </w:r>
      <w:r>
        <w:rPr>
          <w:lang w:val="en-US"/>
        </w:rPr>
        <w:t>,</w:t>
      </w:r>
      <w:r w:rsidRPr="005360E0">
        <w:rPr>
          <w:lang w:val="en-US"/>
        </w:rPr>
        <w:t xml:space="preserve"> </w:t>
      </w:r>
    </w:p>
    <w:p w14:paraId="2F2D1277" w14:textId="77777777" w:rsidR="005360E0" w:rsidRDefault="005360E0" w:rsidP="009E614B">
      <w:pPr>
        <w:pStyle w:val="a3"/>
        <w:ind w:left="0" w:firstLine="708"/>
        <w:rPr>
          <w:lang w:val="en-US"/>
        </w:rPr>
      </w:pPr>
      <w:r w:rsidRPr="005360E0">
        <w:rPr>
          <w:lang w:val="en-US"/>
        </w:rPr>
        <w:t>- multilingual, with working currency settings</w:t>
      </w:r>
      <w:r>
        <w:rPr>
          <w:lang w:val="en-US"/>
        </w:rPr>
        <w:t>,</w:t>
      </w:r>
      <w:r w:rsidRPr="005360E0">
        <w:rPr>
          <w:lang w:val="en-US"/>
        </w:rPr>
        <w:t xml:space="preserve"> </w:t>
      </w:r>
    </w:p>
    <w:p w14:paraId="7427C33D" w14:textId="77777777" w:rsidR="005360E0" w:rsidRDefault="005360E0" w:rsidP="009E614B">
      <w:pPr>
        <w:pStyle w:val="a3"/>
        <w:ind w:left="0" w:firstLine="708"/>
        <w:rPr>
          <w:lang w:val="en-US"/>
        </w:rPr>
      </w:pPr>
      <w:r w:rsidRPr="005360E0">
        <w:rPr>
          <w:lang w:val="en-US"/>
        </w:rPr>
        <w:t>- works on a remote server or on a corporate enterprise server</w:t>
      </w:r>
      <w:r>
        <w:rPr>
          <w:lang w:val="en-US"/>
        </w:rPr>
        <w:t>,</w:t>
      </w:r>
    </w:p>
    <w:p w14:paraId="2AF54E02" w14:textId="77777777" w:rsidR="005360E0" w:rsidRDefault="005360E0" w:rsidP="009E614B">
      <w:pPr>
        <w:pStyle w:val="a3"/>
        <w:ind w:left="0" w:firstLine="708"/>
        <w:rPr>
          <w:lang w:val="en-US"/>
        </w:rPr>
      </w:pPr>
      <w:r w:rsidRPr="005360E0">
        <w:rPr>
          <w:lang w:val="en-US"/>
        </w:rPr>
        <w:t>- client part in two versions: browser and installable desktop version</w:t>
      </w:r>
      <w:r>
        <w:rPr>
          <w:lang w:val="en-US"/>
        </w:rPr>
        <w:t>,</w:t>
      </w:r>
      <w:r w:rsidRPr="005360E0">
        <w:rPr>
          <w:lang w:val="en-US"/>
        </w:rPr>
        <w:t xml:space="preserve"> </w:t>
      </w:r>
    </w:p>
    <w:p w14:paraId="6750B448" w14:textId="09754F88" w:rsidR="005360E0" w:rsidRDefault="005360E0" w:rsidP="009E614B">
      <w:pPr>
        <w:pStyle w:val="a3"/>
        <w:ind w:left="0" w:firstLine="708"/>
        <w:rPr>
          <w:lang w:val="en-US"/>
        </w:rPr>
      </w:pPr>
      <w:r w:rsidRPr="005360E0">
        <w:rPr>
          <w:lang w:val="en-US"/>
        </w:rPr>
        <w:t>- includes a workflow designer</w:t>
      </w:r>
      <w:r>
        <w:rPr>
          <w:lang w:val="en-US"/>
        </w:rPr>
        <w:t>.</w:t>
      </w:r>
    </w:p>
    <w:p w14:paraId="755646A2" w14:textId="77777777" w:rsidR="005360E0" w:rsidRDefault="005360E0" w:rsidP="009E614B">
      <w:pPr>
        <w:pStyle w:val="a3"/>
        <w:ind w:left="0" w:firstLine="708"/>
        <w:rPr>
          <w:lang w:val="en-US"/>
        </w:rPr>
      </w:pPr>
    </w:p>
    <w:p w14:paraId="5E6B656F" w14:textId="727398C7" w:rsidR="003524BD" w:rsidRPr="005360E0" w:rsidRDefault="005360E0" w:rsidP="009E614B">
      <w:pPr>
        <w:pStyle w:val="a3"/>
        <w:ind w:left="0" w:firstLine="708"/>
        <w:rPr>
          <w:lang w:val="en-US"/>
        </w:rPr>
      </w:pPr>
      <w:r w:rsidRPr="005360E0">
        <w:rPr>
          <w:lang w:val="en-US"/>
        </w:rPr>
        <w:t>Small examples presented in the demo version are profiled for a legal company, which will not interfere with projecting CMR on the profile of your company.</w:t>
      </w:r>
      <w:r w:rsidR="0077566F" w:rsidRPr="005360E0">
        <w:rPr>
          <w:lang w:val="en-US"/>
        </w:rPr>
        <w:t xml:space="preserve"> </w:t>
      </w:r>
    </w:p>
    <w:p w14:paraId="5A280F77" w14:textId="4F8DE0B2" w:rsidR="009E614B" w:rsidRPr="0040701A" w:rsidRDefault="0040701A" w:rsidP="003524BD">
      <w:pPr>
        <w:pStyle w:val="a3"/>
        <w:rPr>
          <w:color w:val="4472C4" w:themeColor="accent1"/>
          <w:lang w:val="en-US"/>
        </w:rPr>
      </w:pPr>
      <w:r w:rsidRPr="0040701A">
        <w:rPr>
          <w:lang w:val="en-US"/>
        </w:rPr>
        <w:t>The demo version is located at</w:t>
      </w:r>
      <w:r w:rsidR="003524BD" w:rsidRPr="0040701A">
        <w:rPr>
          <w:lang w:val="en-US"/>
        </w:rPr>
        <w:t xml:space="preserve">: </w:t>
      </w:r>
      <w:hyperlink r:id="rId8" w:history="1">
        <w:r w:rsidR="00922B6D" w:rsidRPr="00F3128B">
          <w:rPr>
            <w:rStyle w:val="ab"/>
            <w:lang w:val="en-US"/>
          </w:rPr>
          <w:t>https</w:t>
        </w:r>
        <w:r w:rsidR="00922B6D" w:rsidRPr="0040701A">
          <w:rPr>
            <w:rStyle w:val="ab"/>
            <w:lang w:val="en-US"/>
          </w:rPr>
          <w:t>://</w:t>
        </w:r>
        <w:r w:rsidR="00922B6D" w:rsidRPr="00F3128B">
          <w:rPr>
            <w:rStyle w:val="ab"/>
            <w:lang w:val="en-US"/>
          </w:rPr>
          <w:t>aplan</w:t>
        </w:r>
        <w:r w:rsidR="00922B6D" w:rsidRPr="0040701A">
          <w:rPr>
            <w:rStyle w:val="ab"/>
            <w:lang w:val="en-US"/>
          </w:rPr>
          <w:t>.</w:t>
        </w:r>
        <w:r w:rsidR="00922B6D" w:rsidRPr="00F3128B">
          <w:rPr>
            <w:rStyle w:val="ab"/>
            <w:lang w:val="en-US"/>
          </w:rPr>
          <w:t>opusversion</w:t>
        </w:r>
        <w:r w:rsidR="00922B6D" w:rsidRPr="0040701A">
          <w:rPr>
            <w:rStyle w:val="ab"/>
            <w:lang w:val="en-US"/>
          </w:rPr>
          <w:t>.</w:t>
        </w:r>
        <w:r w:rsidR="00922B6D" w:rsidRPr="00F3128B">
          <w:rPr>
            <w:rStyle w:val="ab"/>
            <w:lang w:val="en-US"/>
          </w:rPr>
          <w:t>com</w:t>
        </w:r>
        <w:r w:rsidR="00922B6D" w:rsidRPr="0040701A">
          <w:rPr>
            <w:rStyle w:val="ab"/>
            <w:lang w:val="en-US"/>
          </w:rPr>
          <w:t>/</w:t>
        </w:r>
      </w:hyperlink>
    </w:p>
    <w:p w14:paraId="115E767E" w14:textId="77777777" w:rsidR="003524BD" w:rsidRPr="0040701A" w:rsidRDefault="003524BD" w:rsidP="003524BD">
      <w:pPr>
        <w:pStyle w:val="a3"/>
        <w:rPr>
          <w:lang w:val="en-US"/>
        </w:rPr>
      </w:pPr>
    </w:p>
    <w:p w14:paraId="08070448" w14:textId="77777777" w:rsidR="00B40DB3" w:rsidRPr="00D04BAE" w:rsidRDefault="00B40DB3" w:rsidP="003B634E">
      <w:pPr>
        <w:ind w:firstLine="708"/>
        <w:rPr>
          <w:b/>
          <w:bCs/>
          <w:i/>
          <w:iCs/>
          <w:lang w:val="en-US"/>
        </w:rPr>
      </w:pPr>
      <w:r w:rsidRPr="00D04BAE">
        <w:rPr>
          <w:b/>
          <w:bCs/>
          <w:i/>
          <w:iCs/>
          <w:lang w:val="en-US"/>
        </w:rPr>
        <w:t>Terminology and notations</w:t>
      </w:r>
    </w:p>
    <w:p w14:paraId="41735EA4" w14:textId="00BDC3CE" w:rsidR="003B4FEC" w:rsidRDefault="003B4FEC" w:rsidP="00443693">
      <w:pPr>
        <w:rPr>
          <w:lang w:val="en-US"/>
        </w:rPr>
      </w:pPr>
      <w:r w:rsidRPr="003B4FEC">
        <w:rPr>
          <w:lang w:val="en-US"/>
        </w:rPr>
        <w:t xml:space="preserve">Administrator – controls any parameters of all processes. According to the needs and wishes of the customer – the end user, access levels to viewing and editing parameters can be redistributed between other participants in the process, see the </w:t>
      </w:r>
      <w:r w:rsidR="00841042">
        <w:rPr>
          <w:lang w:val="en-US"/>
        </w:rPr>
        <w:t>paragraph</w:t>
      </w:r>
      <w:r w:rsidRPr="003B4FEC">
        <w:rPr>
          <w:lang w:val="en-US"/>
        </w:rPr>
        <w:t xml:space="preserve"> </w:t>
      </w:r>
      <w:r w:rsidRPr="003B4FEC">
        <w:rPr>
          <w:b/>
          <w:bCs/>
          <w:lang w:val="en-US"/>
        </w:rPr>
        <w:t>Access Levels</w:t>
      </w:r>
      <w:r w:rsidRPr="003B4FEC">
        <w:rPr>
          <w:lang w:val="en-US"/>
        </w:rPr>
        <w:t>.</w:t>
      </w:r>
    </w:p>
    <w:p w14:paraId="7143E637" w14:textId="17B31CF7" w:rsidR="00125117" w:rsidRPr="00805400" w:rsidRDefault="00443693" w:rsidP="00443693">
      <w:pPr>
        <w:rPr>
          <w:b/>
          <w:bCs/>
          <w:lang w:val="en-US"/>
        </w:rPr>
      </w:pPr>
      <w:r w:rsidRPr="003B4FEC">
        <w:rPr>
          <w:b/>
          <w:bCs/>
          <w:sz w:val="24"/>
          <w:szCs w:val="24"/>
          <w:lang w:val="en-US"/>
        </w:rPr>
        <w:tab/>
      </w:r>
      <w:r w:rsidR="00805400" w:rsidRPr="00805400">
        <w:rPr>
          <w:lang w:val="en-US"/>
        </w:rPr>
        <w:t>Sections or features that are not available in the demo version are marked with *.</w:t>
      </w:r>
      <w:r w:rsidRPr="00805400">
        <w:rPr>
          <w:lang w:val="en-US"/>
        </w:rPr>
        <w:t xml:space="preserve"> </w:t>
      </w:r>
      <w:r w:rsidR="00F639CD" w:rsidRPr="00805400">
        <w:rPr>
          <w:b/>
          <w:bCs/>
          <w:lang w:val="en-US"/>
        </w:rPr>
        <w:t xml:space="preserve">   </w:t>
      </w:r>
    </w:p>
    <w:p w14:paraId="6D2F7B53" w14:textId="53E186AF" w:rsidR="004362B0" w:rsidRPr="00805400" w:rsidRDefault="00125117" w:rsidP="00443693">
      <w:pPr>
        <w:rPr>
          <w:lang w:val="en-US"/>
        </w:rPr>
      </w:pPr>
      <w:r w:rsidRPr="00805400">
        <w:rPr>
          <w:b/>
          <w:bCs/>
          <w:lang w:val="en-US"/>
        </w:rPr>
        <w:tab/>
      </w:r>
      <w:r w:rsidR="00805400" w:rsidRPr="00805400">
        <w:rPr>
          <w:lang w:val="en-US"/>
        </w:rPr>
        <w:t>Program sections and all menu elements are highlighted within the text in bold, states or status of objects are in italics.</w:t>
      </w:r>
    </w:p>
    <w:p w14:paraId="6F8DC350" w14:textId="37B45670" w:rsidR="004362B0" w:rsidRPr="00CF1BFC" w:rsidRDefault="004362B0" w:rsidP="00443693">
      <w:pPr>
        <w:rPr>
          <w:b/>
          <w:bCs/>
          <w:i/>
          <w:iCs/>
          <w:lang w:val="en-US"/>
        </w:rPr>
      </w:pPr>
      <w:r w:rsidRPr="00805400">
        <w:rPr>
          <w:lang w:val="en-US"/>
        </w:rPr>
        <w:tab/>
      </w:r>
      <w:r w:rsidR="00847446" w:rsidRPr="00CF1BFC">
        <w:rPr>
          <w:b/>
          <w:bCs/>
          <w:i/>
          <w:iCs/>
          <w:lang w:val="en-US"/>
        </w:rPr>
        <w:t>General interface control icons</w:t>
      </w:r>
    </w:p>
    <w:p w14:paraId="2CE0C6D8" w14:textId="20416271" w:rsidR="00F639CD" w:rsidRPr="00CF1BFC" w:rsidRDefault="00626F1E" w:rsidP="00443693">
      <w:pPr>
        <w:rPr>
          <w:b/>
          <w:bCs/>
          <w:lang w:val="en-US"/>
        </w:rPr>
      </w:pPr>
      <w:r>
        <w:rPr>
          <w:b/>
          <w:bCs/>
          <w:noProof/>
        </w:rPr>
        <w:drawing>
          <wp:inline distT="0" distB="0" distL="0" distR="0" wp14:anchorId="076A3A22" wp14:editId="295DE6D3">
            <wp:extent cx="3908691" cy="2045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8691" cy="2045370"/>
                    </a:xfrm>
                    <a:prstGeom prst="rect">
                      <a:avLst/>
                    </a:prstGeom>
                  </pic:spPr>
                </pic:pic>
              </a:graphicData>
            </a:graphic>
          </wp:inline>
        </w:drawing>
      </w:r>
      <w:r w:rsidR="00F639CD" w:rsidRPr="00CF1BFC">
        <w:rPr>
          <w:b/>
          <w:bCs/>
          <w:lang w:val="en-US"/>
        </w:rPr>
        <w:t xml:space="preserve">        </w:t>
      </w:r>
    </w:p>
    <w:p w14:paraId="6E316B79" w14:textId="77777777" w:rsidR="00A476C5" w:rsidRPr="00D04BAE" w:rsidRDefault="00A476C5" w:rsidP="00667209">
      <w:pPr>
        <w:ind w:firstLine="708"/>
        <w:rPr>
          <w:b/>
          <w:bCs/>
          <w:sz w:val="28"/>
          <w:szCs w:val="28"/>
          <w:lang w:val="en-US"/>
        </w:rPr>
      </w:pPr>
      <w:r w:rsidRPr="00D04BAE">
        <w:rPr>
          <w:b/>
          <w:bCs/>
          <w:sz w:val="28"/>
          <w:szCs w:val="28"/>
          <w:lang w:val="en-US"/>
        </w:rPr>
        <w:t>Description</w:t>
      </w:r>
    </w:p>
    <w:p w14:paraId="49F5E14B" w14:textId="21D81F5E" w:rsidR="001307AA" w:rsidRPr="00BA6913" w:rsidRDefault="0030484D" w:rsidP="00667209">
      <w:pPr>
        <w:ind w:firstLine="708"/>
        <w:rPr>
          <w:b/>
          <w:bCs/>
          <w:sz w:val="24"/>
          <w:szCs w:val="24"/>
          <w:lang w:val="en-US"/>
        </w:rPr>
      </w:pPr>
      <w:r w:rsidRPr="00BA6913">
        <w:rPr>
          <w:b/>
          <w:bCs/>
          <w:sz w:val="24"/>
          <w:szCs w:val="24"/>
          <w:lang w:val="en-US"/>
        </w:rPr>
        <w:t>Designer and work planning, Catalogs</w:t>
      </w:r>
    </w:p>
    <w:p w14:paraId="59604A65" w14:textId="03802EC0" w:rsidR="00B8004E" w:rsidRPr="00BA6913" w:rsidRDefault="00BA6913" w:rsidP="00DC1A8B">
      <w:pPr>
        <w:pStyle w:val="a3"/>
        <w:spacing w:after="0" w:line="240" w:lineRule="auto"/>
        <w:ind w:left="0"/>
        <w:rPr>
          <w:sz w:val="20"/>
          <w:szCs w:val="20"/>
          <w:lang w:val="en-US"/>
        </w:rPr>
      </w:pPr>
      <w:r w:rsidRPr="00BA6913">
        <w:rPr>
          <w:lang w:val="en-US"/>
        </w:rPr>
        <w:t>Each job can be constructed from standard tasks and/or composite jobs in the section</w:t>
      </w:r>
      <w:r w:rsidRPr="00BA6913">
        <w:rPr>
          <w:b/>
          <w:bCs/>
          <w:lang w:val="en-US"/>
        </w:rPr>
        <w:t xml:space="preserve"> New Job</w:t>
      </w:r>
      <w:r w:rsidRPr="00BA6913">
        <w:rPr>
          <w:lang w:val="en-US"/>
        </w:rPr>
        <w:t xml:space="preserve"> (Fig. 1).</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1"/>
        <w:gridCol w:w="1504"/>
      </w:tblGrid>
      <w:tr w:rsidR="00A42FF7" w14:paraId="28A05EF9" w14:textId="77777777" w:rsidTr="004D0BE0">
        <w:tc>
          <w:tcPr>
            <w:tcW w:w="4672" w:type="dxa"/>
          </w:tcPr>
          <w:p w14:paraId="22D67B96" w14:textId="73743CD9" w:rsidR="00B8004E" w:rsidRDefault="00A42FF7" w:rsidP="00DC1A8B">
            <w:pPr>
              <w:pStyle w:val="a3"/>
              <w:ind w:left="0"/>
              <w:rPr>
                <w:sz w:val="20"/>
                <w:szCs w:val="20"/>
              </w:rPr>
            </w:pPr>
            <w:r>
              <w:rPr>
                <w:noProof/>
                <w:sz w:val="20"/>
                <w:szCs w:val="20"/>
              </w:rPr>
              <w:lastRenderedPageBreak/>
              <w:drawing>
                <wp:inline distT="0" distB="0" distL="0" distR="0" wp14:anchorId="4D4F4BA4" wp14:editId="66930B8E">
                  <wp:extent cx="4848803" cy="2552489"/>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48803" cy="2552489"/>
                          </a:xfrm>
                          <a:prstGeom prst="rect">
                            <a:avLst/>
                          </a:prstGeom>
                        </pic:spPr>
                      </pic:pic>
                    </a:graphicData>
                  </a:graphic>
                </wp:inline>
              </w:drawing>
            </w:r>
          </w:p>
        </w:tc>
        <w:tc>
          <w:tcPr>
            <w:tcW w:w="4673" w:type="dxa"/>
            <w:vAlign w:val="bottom"/>
          </w:tcPr>
          <w:p w14:paraId="194FE211" w14:textId="6674ECC2" w:rsidR="00B8004E" w:rsidRDefault="009265E3" w:rsidP="00A42FF7">
            <w:pPr>
              <w:pStyle w:val="a3"/>
              <w:ind w:left="0"/>
              <w:rPr>
                <w:sz w:val="20"/>
                <w:szCs w:val="20"/>
              </w:rPr>
            </w:pPr>
            <w:r>
              <w:rPr>
                <w:sz w:val="20"/>
                <w:szCs w:val="20"/>
                <w:lang w:val="en-US"/>
              </w:rPr>
              <w:t>Fig</w:t>
            </w:r>
            <w:r w:rsidR="00B8004E" w:rsidRPr="00DC1A8B">
              <w:rPr>
                <w:sz w:val="20"/>
                <w:szCs w:val="20"/>
              </w:rPr>
              <w:t>.1</w:t>
            </w:r>
          </w:p>
        </w:tc>
      </w:tr>
    </w:tbl>
    <w:p w14:paraId="2093D9CC" w14:textId="4EC43CE0" w:rsidR="00DC1A8B" w:rsidRDefault="00DC1A8B" w:rsidP="00DC1A8B">
      <w:pPr>
        <w:pStyle w:val="a3"/>
        <w:spacing w:after="0" w:line="240" w:lineRule="auto"/>
        <w:ind w:left="0"/>
        <w:rPr>
          <w:sz w:val="20"/>
          <w:szCs w:val="20"/>
        </w:rPr>
      </w:pPr>
    </w:p>
    <w:p w14:paraId="5759C200" w14:textId="6B70B0BD" w:rsidR="008619AE" w:rsidRPr="00F1722A" w:rsidRDefault="00F1722A" w:rsidP="00257273">
      <w:pPr>
        <w:pStyle w:val="a3"/>
        <w:ind w:left="0" w:firstLine="708"/>
        <w:rPr>
          <w:b/>
          <w:bCs/>
          <w:i/>
          <w:iCs/>
          <w:lang w:val="en-US"/>
        </w:rPr>
      </w:pPr>
      <w:r w:rsidRPr="00F1722A">
        <w:rPr>
          <w:lang w:val="en-US"/>
        </w:rPr>
        <w:t xml:space="preserve">In this case, the work may have a specified </w:t>
      </w:r>
      <w:r w:rsidRPr="00F1722A">
        <w:rPr>
          <w:i/>
          <w:iCs/>
          <w:lang w:val="en-US"/>
        </w:rPr>
        <w:t>set of tasks</w:t>
      </w:r>
      <w:r w:rsidRPr="00F1722A">
        <w:rPr>
          <w:lang w:val="en-US"/>
        </w:rPr>
        <w:t xml:space="preserve"> or be </w:t>
      </w:r>
      <w:r w:rsidRPr="00F1722A">
        <w:rPr>
          <w:i/>
          <w:iCs/>
          <w:lang w:val="en-US"/>
        </w:rPr>
        <w:t>constructed</w:t>
      </w:r>
      <w:r w:rsidRPr="00F1722A">
        <w:rPr>
          <w:lang w:val="en-US"/>
        </w:rPr>
        <w:t xml:space="preserve"> from a set of standard tasks. A combined option is possible - the work has a specified set of composite works, some of which can be deleted by the designer, and vice versa - the work can be expanded by any combination of tasks from a set of composite works. In addition, the work can be expanded by planned tasks indicating the date and time of their execution (indicating the performer*).</w:t>
      </w:r>
    </w:p>
    <w:p w14:paraId="67A605A3" w14:textId="77777777" w:rsidR="00EA6572" w:rsidRDefault="00841042" w:rsidP="00EA6572">
      <w:pPr>
        <w:pStyle w:val="a3"/>
        <w:ind w:left="0" w:firstLine="708"/>
        <w:rPr>
          <w:lang w:val="en-US"/>
        </w:rPr>
      </w:pPr>
      <w:r w:rsidRPr="00841042">
        <w:rPr>
          <w:lang w:val="en-US"/>
        </w:rPr>
        <w:t xml:space="preserve">Each job has financial parameters of composite and planned tasks – cost and expenses (for example, state duty, license fee, travel costs, etc.), which are entered or edited in the sections </w:t>
      </w:r>
      <w:r w:rsidRPr="00841042">
        <w:rPr>
          <w:b/>
          <w:bCs/>
          <w:lang w:val="en-US"/>
        </w:rPr>
        <w:t>Catalog</w:t>
      </w:r>
      <w:r w:rsidRPr="00841042">
        <w:rPr>
          <w:lang w:val="en-US"/>
        </w:rPr>
        <w:t xml:space="preserve"> </w:t>
      </w:r>
    </w:p>
    <w:p w14:paraId="28AB1838" w14:textId="4E3879D0" w:rsidR="00841042" w:rsidRPr="00EA6572" w:rsidRDefault="00841042" w:rsidP="00EA6572">
      <w:pPr>
        <w:pStyle w:val="a3"/>
        <w:ind w:left="0"/>
        <w:rPr>
          <w:lang w:val="en-US"/>
        </w:rPr>
      </w:pPr>
      <w:r w:rsidRPr="00EA6572">
        <w:rPr>
          <w:lang w:val="en-US"/>
        </w:rPr>
        <w:t xml:space="preserve">-&gt; </w:t>
      </w:r>
      <w:r w:rsidRPr="00EA6572">
        <w:rPr>
          <w:b/>
          <w:bCs/>
          <w:lang w:val="en-US"/>
        </w:rPr>
        <w:t>Co</w:t>
      </w:r>
      <w:r w:rsidR="00840B3A" w:rsidRPr="00EA6572">
        <w:rPr>
          <w:b/>
          <w:bCs/>
          <w:lang w:val="en-US"/>
        </w:rPr>
        <w:t>mponent</w:t>
      </w:r>
      <w:r w:rsidRPr="00EA6572">
        <w:rPr>
          <w:b/>
          <w:bCs/>
          <w:lang w:val="en-US"/>
        </w:rPr>
        <w:t xml:space="preserve"> </w:t>
      </w:r>
      <w:r w:rsidR="00840B3A" w:rsidRPr="00EA6572">
        <w:rPr>
          <w:b/>
          <w:bCs/>
          <w:lang w:val="en-US"/>
        </w:rPr>
        <w:t>Job</w:t>
      </w:r>
      <w:r w:rsidRPr="00EA6572">
        <w:rPr>
          <w:b/>
          <w:bCs/>
          <w:lang w:val="en-US"/>
        </w:rPr>
        <w:t>s</w:t>
      </w:r>
      <w:r w:rsidRPr="00EA6572">
        <w:rPr>
          <w:lang w:val="en-US"/>
        </w:rPr>
        <w:t xml:space="preserve"> and </w:t>
      </w:r>
      <w:r w:rsidRPr="00EA6572">
        <w:rPr>
          <w:b/>
          <w:bCs/>
          <w:lang w:val="en-US"/>
        </w:rPr>
        <w:t>Catalogs</w:t>
      </w:r>
      <w:r w:rsidRPr="00EA6572">
        <w:rPr>
          <w:lang w:val="en-US"/>
        </w:rPr>
        <w:t xml:space="preserve"> -&gt; </w:t>
      </w:r>
      <w:r w:rsidRPr="00EA6572">
        <w:rPr>
          <w:b/>
          <w:bCs/>
          <w:lang w:val="en-US"/>
        </w:rPr>
        <w:t>Planned</w:t>
      </w:r>
      <w:r w:rsidRPr="00EA6572">
        <w:rPr>
          <w:lang w:val="en-US"/>
        </w:rPr>
        <w:t xml:space="preserve"> </w:t>
      </w:r>
      <w:r w:rsidR="00840B3A" w:rsidRPr="00EA6572">
        <w:rPr>
          <w:b/>
          <w:bCs/>
          <w:lang w:val="en-US"/>
        </w:rPr>
        <w:t>Jobs</w:t>
      </w:r>
      <w:r w:rsidRPr="00EA6572">
        <w:rPr>
          <w:lang w:val="en-US"/>
        </w:rPr>
        <w:t xml:space="preserve"> (Fig. 2).</w:t>
      </w:r>
    </w:p>
    <w:p w14:paraId="7A1DE747" w14:textId="77777777" w:rsidR="00866C5B" w:rsidRPr="00841042" w:rsidRDefault="00866C5B" w:rsidP="000E0F34">
      <w:pPr>
        <w:pStyle w:val="a3"/>
        <w:ind w:left="0" w:firstLine="708"/>
        <w:rPr>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600"/>
      </w:tblGrid>
      <w:tr w:rsidR="008D6FB8" w14:paraId="2A9CD9FD" w14:textId="77777777" w:rsidTr="008D6FB8">
        <w:trPr>
          <w:trHeight w:val="3268"/>
        </w:trPr>
        <w:tc>
          <w:tcPr>
            <w:tcW w:w="6782" w:type="dxa"/>
          </w:tcPr>
          <w:p w14:paraId="211840FE" w14:textId="1248BD3B" w:rsidR="007A4EA0" w:rsidRDefault="008D6FB8" w:rsidP="00C32E80">
            <w:pPr>
              <w:pStyle w:val="a3"/>
              <w:ind w:left="0"/>
              <w:rPr>
                <w:sz w:val="20"/>
                <w:szCs w:val="20"/>
              </w:rPr>
            </w:pPr>
            <w:r>
              <w:rPr>
                <w:noProof/>
                <w:sz w:val="20"/>
                <w:szCs w:val="20"/>
              </w:rPr>
              <w:drawing>
                <wp:inline distT="0" distB="0" distL="0" distR="0" wp14:anchorId="0B903FE7" wp14:editId="7FD1B137">
                  <wp:extent cx="4786364" cy="230875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6364" cy="2308753"/>
                          </a:xfrm>
                          <a:prstGeom prst="rect">
                            <a:avLst/>
                          </a:prstGeom>
                        </pic:spPr>
                      </pic:pic>
                    </a:graphicData>
                  </a:graphic>
                </wp:inline>
              </w:drawing>
            </w:r>
          </w:p>
        </w:tc>
        <w:tc>
          <w:tcPr>
            <w:tcW w:w="484" w:type="dxa"/>
            <w:vAlign w:val="bottom"/>
          </w:tcPr>
          <w:p w14:paraId="3A820F97" w14:textId="5BBE5276" w:rsidR="007A4EA0" w:rsidRDefault="009265E3" w:rsidP="00C32E80">
            <w:pPr>
              <w:pStyle w:val="a3"/>
              <w:ind w:left="0"/>
              <w:rPr>
                <w:sz w:val="20"/>
                <w:szCs w:val="20"/>
              </w:rPr>
            </w:pPr>
            <w:r>
              <w:rPr>
                <w:sz w:val="20"/>
                <w:szCs w:val="20"/>
                <w:lang w:val="en-US"/>
              </w:rPr>
              <w:t>Fig</w:t>
            </w:r>
            <w:r w:rsidR="007A4EA0" w:rsidRPr="00DC1A8B">
              <w:rPr>
                <w:sz w:val="20"/>
                <w:szCs w:val="20"/>
              </w:rPr>
              <w:t>.</w:t>
            </w:r>
            <w:r w:rsidR="007A4EA0">
              <w:rPr>
                <w:sz w:val="20"/>
                <w:szCs w:val="20"/>
              </w:rPr>
              <w:t>2</w:t>
            </w:r>
          </w:p>
        </w:tc>
      </w:tr>
    </w:tbl>
    <w:p w14:paraId="6BAF8F7E" w14:textId="77777777" w:rsidR="008D6FB8" w:rsidRDefault="008D6FB8" w:rsidP="00A57A03">
      <w:pPr>
        <w:pStyle w:val="a3"/>
        <w:ind w:left="0" w:firstLine="708"/>
      </w:pPr>
    </w:p>
    <w:p w14:paraId="1C540C25" w14:textId="51AC7934" w:rsidR="00CB624D" w:rsidRPr="00CB624D" w:rsidRDefault="00CB624D" w:rsidP="00A57A03">
      <w:pPr>
        <w:pStyle w:val="a3"/>
        <w:ind w:left="0" w:firstLine="708"/>
        <w:rPr>
          <w:lang w:val="en-US"/>
        </w:rPr>
      </w:pPr>
      <w:r w:rsidRPr="00CB624D">
        <w:rPr>
          <w:lang w:val="en-US"/>
        </w:rPr>
        <w:t xml:space="preserve">The cost of work, expenses and money received from the customer are taken into account in the general balance, and the operational receipts and expenses from staff and the customer are taken into account in the operational balance of the </w:t>
      </w:r>
      <w:r w:rsidRPr="00CB624D">
        <w:rPr>
          <w:b/>
          <w:bCs/>
          <w:lang w:val="en-US"/>
        </w:rPr>
        <w:t>Catalogs</w:t>
      </w:r>
      <w:r w:rsidRPr="00CB624D">
        <w:rPr>
          <w:lang w:val="en-US"/>
        </w:rPr>
        <w:t xml:space="preserve"> -&gt; </w:t>
      </w:r>
      <w:r w:rsidRPr="00CB624D">
        <w:rPr>
          <w:b/>
          <w:bCs/>
          <w:lang w:val="en-US"/>
        </w:rPr>
        <w:t>Job List</w:t>
      </w:r>
      <w:r w:rsidRPr="00CB624D">
        <w:rPr>
          <w:lang w:val="en-US"/>
        </w:rPr>
        <w:t xml:space="preserve"> section (Fig. 3).</w:t>
      </w:r>
    </w:p>
    <w:p w14:paraId="41426731" w14:textId="77777777" w:rsidR="00904920" w:rsidRPr="00CB624D" w:rsidRDefault="00904920" w:rsidP="00A57A03">
      <w:pPr>
        <w:pStyle w:val="a3"/>
        <w:ind w:left="0" w:firstLine="708"/>
        <w:rPr>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0"/>
        <w:gridCol w:w="600"/>
      </w:tblGrid>
      <w:tr w:rsidR="000F4CB7" w14:paraId="33A279E9" w14:textId="77777777" w:rsidTr="000F4CB7">
        <w:trPr>
          <w:trHeight w:val="2068"/>
        </w:trPr>
        <w:tc>
          <w:tcPr>
            <w:tcW w:w="6599" w:type="dxa"/>
          </w:tcPr>
          <w:p w14:paraId="5EB48FB2" w14:textId="1B00DE01" w:rsidR="000F4CB7" w:rsidRDefault="000F4CB7" w:rsidP="00C32E80">
            <w:pPr>
              <w:pStyle w:val="a3"/>
              <w:ind w:left="0"/>
              <w:rPr>
                <w:sz w:val="20"/>
                <w:szCs w:val="20"/>
              </w:rPr>
            </w:pPr>
            <w:r>
              <w:rPr>
                <w:noProof/>
                <w:sz w:val="20"/>
                <w:szCs w:val="20"/>
              </w:rPr>
              <w:lastRenderedPageBreak/>
              <w:drawing>
                <wp:inline distT="0" distB="0" distL="0" distR="0" wp14:anchorId="0B519413" wp14:editId="54F6E8E2">
                  <wp:extent cx="4809701" cy="2855088"/>
                  <wp:effectExtent l="0" t="0" r="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9701" cy="2855088"/>
                          </a:xfrm>
                          <a:prstGeom prst="rect">
                            <a:avLst/>
                          </a:prstGeom>
                        </pic:spPr>
                      </pic:pic>
                    </a:graphicData>
                  </a:graphic>
                </wp:inline>
              </w:drawing>
            </w:r>
          </w:p>
        </w:tc>
        <w:tc>
          <w:tcPr>
            <w:tcW w:w="471" w:type="dxa"/>
            <w:vAlign w:val="bottom"/>
          </w:tcPr>
          <w:p w14:paraId="4FF98CFC" w14:textId="155C03B3" w:rsidR="000F4CB7" w:rsidRDefault="009265E3" w:rsidP="00C32E80">
            <w:pPr>
              <w:pStyle w:val="a3"/>
              <w:ind w:left="0"/>
              <w:rPr>
                <w:sz w:val="20"/>
                <w:szCs w:val="20"/>
              </w:rPr>
            </w:pPr>
            <w:r>
              <w:rPr>
                <w:sz w:val="20"/>
                <w:szCs w:val="20"/>
                <w:lang w:val="en-US"/>
              </w:rPr>
              <w:t>Fig</w:t>
            </w:r>
            <w:r w:rsidR="000F4CB7" w:rsidRPr="00DC1A8B">
              <w:rPr>
                <w:sz w:val="20"/>
                <w:szCs w:val="20"/>
              </w:rPr>
              <w:t>.</w:t>
            </w:r>
            <w:r w:rsidR="000F4CB7">
              <w:rPr>
                <w:sz w:val="20"/>
                <w:szCs w:val="20"/>
              </w:rPr>
              <w:t>3</w:t>
            </w:r>
          </w:p>
        </w:tc>
      </w:tr>
    </w:tbl>
    <w:p w14:paraId="43091607" w14:textId="77777777" w:rsidR="000F4CB7" w:rsidRDefault="000F4CB7" w:rsidP="000F4CB7"/>
    <w:p w14:paraId="39A47096" w14:textId="05C49B60" w:rsidR="00694AD3" w:rsidRPr="007D0F0E" w:rsidRDefault="007D0F0E" w:rsidP="007A6333">
      <w:pPr>
        <w:pStyle w:val="a3"/>
        <w:ind w:left="0" w:firstLine="708"/>
        <w:rPr>
          <w:lang w:val="en-US"/>
        </w:rPr>
      </w:pPr>
      <w:r w:rsidRPr="007D0F0E">
        <w:rPr>
          <w:lang w:val="en-US"/>
        </w:rPr>
        <w:t xml:space="preserve">Each job is assigned performers from the staff and organizations from the set of organizations with which interaction is required (for example, the registration chamber, notary office, courts). In the subsection </w:t>
      </w:r>
      <w:r w:rsidRPr="00CB624D">
        <w:rPr>
          <w:b/>
          <w:bCs/>
          <w:lang w:val="en-US"/>
        </w:rPr>
        <w:t>Catalogs</w:t>
      </w:r>
      <w:r w:rsidRPr="00CB624D">
        <w:rPr>
          <w:lang w:val="en-US"/>
        </w:rPr>
        <w:t xml:space="preserve"> -&gt; </w:t>
      </w:r>
      <w:r w:rsidRPr="00CB624D">
        <w:rPr>
          <w:b/>
          <w:bCs/>
          <w:lang w:val="en-US"/>
        </w:rPr>
        <w:t>Job List</w:t>
      </w:r>
      <w:r w:rsidRPr="007D0F0E">
        <w:rPr>
          <w:lang w:val="en-US"/>
        </w:rPr>
        <w:t xml:space="preserve"> it is possible to edit the parameters of the current job.</w:t>
      </w:r>
    </w:p>
    <w:p w14:paraId="33FC1535" w14:textId="633A99AD" w:rsidR="00E66C46" w:rsidRPr="002F7D16" w:rsidRDefault="00967F4A" w:rsidP="00E66C46">
      <w:pPr>
        <w:pStyle w:val="a3"/>
        <w:ind w:left="0" w:firstLine="708"/>
        <w:rPr>
          <w:lang w:val="en-US"/>
        </w:rPr>
      </w:pPr>
      <w:r w:rsidRPr="00967F4A">
        <w:rPr>
          <w:lang w:val="en-US"/>
        </w:rPr>
        <w:t xml:space="preserve">Personnel, organizations, composition of works, composite and planned tasks and their parameters are entered or edited by the Administrator globally in the corresponding subsection of the "Catalogs" section or partially on-line in the </w:t>
      </w:r>
      <w:bookmarkStart w:id="0" w:name="_Hlk205418237"/>
      <w:r w:rsidRPr="00CB624D">
        <w:rPr>
          <w:b/>
          <w:bCs/>
          <w:lang w:val="en-US"/>
        </w:rPr>
        <w:t>Catalogs</w:t>
      </w:r>
      <w:r w:rsidRPr="00CB624D">
        <w:rPr>
          <w:lang w:val="en-US"/>
        </w:rPr>
        <w:t xml:space="preserve"> -&gt; </w:t>
      </w:r>
      <w:r w:rsidRPr="00CB624D">
        <w:rPr>
          <w:b/>
          <w:bCs/>
          <w:lang w:val="en-US"/>
        </w:rPr>
        <w:t>Job List</w:t>
      </w:r>
      <w:bookmarkEnd w:id="0"/>
      <w:r w:rsidRPr="00967F4A">
        <w:rPr>
          <w:lang w:val="en-US"/>
        </w:rPr>
        <w:t xml:space="preserve"> section. All these sections have a "Present" column. It can be used to hide an inactive element of the section, for example, if the performer has quit. It is impossible to delete inactive elements, since the quit performer has already been registered by the system in previous works, however, it is also impossible to add him to a new work. </w:t>
      </w:r>
      <w:r w:rsidRPr="002F7D16">
        <w:rPr>
          <w:lang w:val="en-US"/>
        </w:rPr>
        <w:t xml:space="preserve">In addition, some columns with the icon </w:t>
      </w:r>
      <w:r w:rsidR="006A2AC7">
        <w:rPr>
          <w:noProof/>
        </w:rPr>
        <w:drawing>
          <wp:inline distT="0" distB="0" distL="0" distR="0" wp14:anchorId="50A81803" wp14:editId="3B1FCC5F">
            <wp:extent cx="115199" cy="998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3">
                      <a:extLst>
                        <a:ext uri="{28A0092B-C50C-407E-A947-70E740481C1C}">
                          <a14:useLocalDpi xmlns:a14="http://schemas.microsoft.com/office/drawing/2010/main" val="0"/>
                        </a:ext>
                      </a:extLst>
                    </a:blip>
                    <a:stretch>
                      <a:fillRect/>
                    </a:stretch>
                  </pic:blipFill>
                  <pic:spPr>
                    <a:xfrm>
                      <a:off x="0" y="0"/>
                      <a:ext cx="115199" cy="99840"/>
                    </a:xfrm>
                    <a:prstGeom prst="rect">
                      <a:avLst/>
                    </a:prstGeom>
                  </pic:spPr>
                </pic:pic>
              </a:graphicData>
            </a:graphic>
          </wp:inline>
        </w:drawing>
      </w:r>
      <w:r w:rsidR="00801BF3" w:rsidRPr="002F7D16">
        <w:rPr>
          <w:lang w:val="en-US"/>
        </w:rPr>
        <w:t xml:space="preserve"> </w:t>
      </w:r>
      <w:r w:rsidR="002F7D16" w:rsidRPr="002F7D16">
        <w:rPr>
          <w:lang w:val="en-US"/>
        </w:rPr>
        <w:t>can be sorted alphabetically or by descending/ascending numerical parameters.</w:t>
      </w:r>
    </w:p>
    <w:p w14:paraId="308E8497" w14:textId="354415AC" w:rsidR="006E09F6" w:rsidRPr="000B4134" w:rsidRDefault="000B4134" w:rsidP="00667209">
      <w:pPr>
        <w:ind w:firstLine="708"/>
        <w:rPr>
          <w:b/>
          <w:bCs/>
          <w:sz w:val="24"/>
          <w:szCs w:val="24"/>
          <w:lang w:val="en-US"/>
        </w:rPr>
      </w:pPr>
      <w:r>
        <w:rPr>
          <w:b/>
          <w:bCs/>
          <w:sz w:val="24"/>
          <w:szCs w:val="24"/>
          <w:lang w:val="en-US"/>
        </w:rPr>
        <w:t>Access level</w:t>
      </w:r>
    </w:p>
    <w:p w14:paraId="625A700B" w14:textId="77777777" w:rsidR="00612B15" w:rsidRDefault="00612B15" w:rsidP="00A42E77">
      <w:pPr>
        <w:ind w:firstLine="708"/>
        <w:rPr>
          <w:lang w:val="en-US"/>
        </w:rPr>
      </w:pPr>
      <w:r w:rsidRPr="00612B15">
        <w:rPr>
          <w:lang w:val="en-US"/>
        </w:rPr>
        <w:t xml:space="preserve">The standard version provides 3 access levels: Administrator, Supervisor and Manager. The levels determine access to the following functions: </w:t>
      </w:r>
    </w:p>
    <w:p w14:paraId="23E31794" w14:textId="77777777" w:rsidR="00612B15" w:rsidRDefault="00612B15" w:rsidP="00612B15">
      <w:pPr>
        <w:spacing w:after="0"/>
        <w:ind w:firstLine="709"/>
        <w:rPr>
          <w:lang w:val="en-US"/>
        </w:rPr>
      </w:pPr>
      <w:r w:rsidRPr="00612B15">
        <w:rPr>
          <w:lang w:val="en-US"/>
        </w:rPr>
        <w:t xml:space="preserve">- access to program settings (language, currency, sending notifications); </w:t>
      </w:r>
    </w:p>
    <w:p w14:paraId="27ED88F5" w14:textId="77777777" w:rsidR="00612B15" w:rsidRDefault="00612B15" w:rsidP="00612B15">
      <w:pPr>
        <w:spacing w:after="0"/>
        <w:ind w:firstLine="709"/>
        <w:rPr>
          <w:lang w:val="en-US"/>
        </w:rPr>
      </w:pPr>
      <w:r w:rsidRPr="00612B15">
        <w:rPr>
          <w:lang w:val="en-US"/>
        </w:rPr>
        <w:t xml:space="preserve">- access to starting a new job; </w:t>
      </w:r>
    </w:p>
    <w:p w14:paraId="71798FE3" w14:textId="77777777" w:rsidR="00612B15" w:rsidRDefault="00612B15" w:rsidP="00612B15">
      <w:pPr>
        <w:spacing w:after="0"/>
        <w:ind w:firstLine="709"/>
        <w:rPr>
          <w:lang w:val="en-US"/>
        </w:rPr>
      </w:pPr>
      <w:r w:rsidRPr="00612B15">
        <w:rPr>
          <w:lang w:val="en-US"/>
        </w:rPr>
        <w:t xml:space="preserve">- access to editing: the composition of components and planned tasks, in general and for current jobs; </w:t>
      </w:r>
    </w:p>
    <w:p w14:paraId="035A0BF8" w14:textId="36D055D5" w:rsidR="00612B15" w:rsidRDefault="00612B15" w:rsidP="00612B15">
      <w:pPr>
        <w:spacing w:after="0"/>
        <w:ind w:firstLine="709"/>
        <w:rPr>
          <w:lang w:val="en-US"/>
        </w:rPr>
      </w:pPr>
      <w:r w:rsidRPr="00612B15">
        <w:rPr>
          <w:lang w:val="en-US"/>
        </w:rPr>
        <w:t xml:space="preserve">- access to viewing and accounting of finances; </w:t>
      </w:r>
    </w:p>
    <w:p w14:paraId="32670FA7" w14:textId="6A8E3E3C" w:rsidR="00612B15" w:rsidRDefault="00612B15" w:rsidP="00612B15">
      <w:pPr>
        <w:spacing w:after="0"/>
        <w:ind w:firstLine="709"/>
        <w:rPr>
          <w:lang w:val="en-US"/>
        </w:rPr>
      </w:pPr>
      <w:r w:rsidRPr="00612B15">
        <w:rPr>
          <w:lang w:val="en-US"/>
        </w:rPr>
        <w:t xml:space="preserve">- access to editing employee diaries. </w:t>
      </w:r>
    </w:p>
    <w:p w14:paraId="6DF66427" w14:textId="77777777" w:rsidR="00612B15" w:rsidRDefault="00612B15" w:rsidP="00612B15">
      <w:pPr>
        <w:spacing w:after="0"/>
        <w:ind w:firstLine="709"/>
        <w:rPr>
          <w:lang w:val="en-US"/>
        </w:rPr>
      </w:pPr>
    </w:p>
    <w:p w14:paraId="6A1EAA29" w14:textId="3089D2C1" w:rsidR="00E4637D" w:rsidRPr="00612B15" w:rsidRDefault="00612B15" w:rsidP="00A42E77">
      <w:pPr>
        <w:ind w:firstLine="708"/>
        <w:rPr>
          <w:b/>
          <w:bCs/>
          <w:sz w:val="24"/>
          <w:szCs w:val="24"/>
          <w:lang w:val="en-US"/>
        </w:rPr>
      </w:pPr>
      <w:r w:rsidRPr="00612B15">
        <w:rPr>
          <w:lang w:val="en-US"/>
        </w:rPr>
        <w:t>Access levels can be increased or decreased according to the requirements of the program customer.</w:t>
      </w:r>
    </w:p>
    <w:p w14:paraId="35D01A04" w14:textId="77777777" w:rsidR="009265E3" w:rsidRPr="00612B15" w:rsidRDefault="009265E3" w:rsidP="00A42E77">
      <w:pPr>
        <w:ind w:firstLine="708"/>
        <w:rPr>
          <w:b/>
          <w:bCs/>
          <w:sz w:val="24"/>
          <w:szCs w:val="24"/>
          <w:lang w:val="en-US"/>
        </w:rPr>
      </w:pPr>
    </w:p>
    <w:p w14:paraId="16CD1A31" w14:textId="060FECB5" w:rsidR="00A42E77" w:rsidRPr="00A62A4A" w:rsidRDefault="006E02F2" w:rsidP="00A42E77">
      <w:pPr>
        <w:ind w:firstLine="708"/>
        <w:rPr>
          <w:b/>
          <w:bCs/>
          <w:sz w:val="24"/>
          <w:szCs w:val="24"/>
          <w:lang w:val="en-US"/>
        </w:rPr>
      </w:pPr>
      <w:r w:rsidRPr="00A62A4A">
        <w:rPr>
          <w:b/>
          <w:bCs/>
          <w:sz w:val="24"/>
          <w:szCs w:val="24"/>
          <w:lang w:val="en-US"/>
        </w:rPr>
        <w:t>D</w:t>
      </w:r>
      <w:r>
        <w:rPr>
          <w:b/>
          <w:bCs/>
          <w:sz w:val="24"/>
          <w:szCs w:val="24"/>
          <w:lang w:val="en-US"/>
        </w:rPr>
        <w:t>iary</w:t>
      </w:r>
      <w:r w:rsidRPr="00A62A4A">
        <w:rPr>
          <w:b/>
          <w:bCs/>
          <w:sz w:val="24"/>
          <w:szCs w:val="24"/>
          <w:lang w:val="en-US"/>
        </w:rPr>
        <w:t xml:space="preserve"> and Kanban </w:t>
      </w:r>
      <w:r w:rsidR="00A42E77" w:rsidRPr="00A62A4A">
        <w:rPr>
          <w:b/>
          <w:bCs/>
          <w:sz w:val="24"/>
          <w:szCs w:val="24"/>
          <w:lang w:val="en-US"/>
        </w:rPr>
        <w:t>*</w:t>
      </w:r>
    </w:p>
    <w:p w14:paraId="74303428" w14:textId="35BEAEFF" w:rsidR="00A62A4A" w:rsidRPr="00A62A4A" w:rsidRDefault="00A62A4A" w:rsidP="00A42E77">
      <w:pPr>
        <w:ind w:firstLine="708"/>
        <w:rPr>
          <w:lang w:val="en-US"/>
        </w:rPr>
      </w:pPr>
      <w:r w:rsidRPr="00A62A4A">
        <w:rPr>
          <w:lang w:val="en-US"/>
        </w:rPr>
        <w:t xml:space="preserve">Kanban, </w:t>
      </w:r>
      <w:r w:rsidR="00D509DE" w:rsidRPr="00A62A4A">
        <w:rPr>
          <w:lang w:val="en-US"/>
        </w:rPr>
        <w:t>i.e.,</w:t>
      </w:r>
      <w:r w:rsidRPr="00A62A4A">
        <w:rPr>
          <w:lang w:val="en-US"/>
        </w:rPr>
        <w:t xml:space="preserve"> a graphical representation of the process of performing work, its components and planned work, is built on the basis of the initial work data and the </w:t>
      </w:r>
      <w:r>
        <w:rPr>
          <w:lang w:val="en-US"/>
        </w:rPr>
        <w:t>e</w:t>
      </w:r>
      <w:r w:rsidRPr="00A62A4A">
        <w:rPr>
          <w:lang w:val="en-US"/>
        </w:rPr>
        <w:t xml:space="preserve">mployee </w:t>
      </w:r>
      <w:r w:rsidRPr="00A62A4A">
        <w:rPr>
          <w:b/>
          <w:bCs/>
          <w:lang w:val="en-US"/>
        </w:rPr>
        <w:t>Diaries</w:t>
      </w:r>
      <w:r w:rsidRPr="00A62A4A">
        <w:rPr>
          <w:lang w:val="en-US"/>
        </w:rPr>
        <w:t>. Any work from the point of view of the execution process has 3 statuses - "</w:t>
      </w:r>
      <w:r w:rsidRPr="00A62A4A">
        <w:rPr>
          <w:i/>
          <w:iCs/>
          <w:lang w:val="en-US"/>
        </w:rPr>
        <w:t>to be performed</w:t>
      </w:r>
      <w:r w:rsidRPr="00A62A4A">
        <w:rPr>
          <w:lang w:val="en-US"/>
        </w:rPr>
        <w:t>", "</w:t>
      </w:r>
      <w:r w:rsidRPr="00A62A4A">
        <w:rPr>
          <w:i/>
          <w:iCs/>
          <w:lang w:val="en-US"/>
        </w:rPr>
        <w:t>in progress</w:t>
      </w:r>
      <w:r w:rsidRPr="00A62A4A">
        <w:rPr>
          <w:lang w:val="en-US"/>
        </w:rPr>
        <w:t>" and "</w:t>
      </w:r>
      <w:r w:rsidRPr="00A62A4A">
        <w:rPr>
          <w:i/>
          <w:iCs/>
          <w:lang w:val="en-US"/>
        </w:rPr>
        <w:t>completed</w:t>
      </w:r>
      <w:r w:rsidRPr="00A62A4A">
        <w:rPr>
          <w:lang w:val="en-US"/>
        </w:rPr>
        <w:t>". The status "</w:t>
      </w:r>
      <w:r w:rsidRPr="00A62A4A">
        <w:rPr>
          <w:i/>
          <w:iCs/>
          <w:lang w:val="en-US"/>
        </w:rPr>
        <w:t>to be performed</w:t>
      </w:r>
      <w:r w:rsidRPr="00A62A4A">
        <w:rPr>
          <w:lang w:val="en-US"/>
        </w:rPr>
        <w:t xml:space="preserve">" has no parameters, except for planned tasks, which are </w:t>
      </w:r>
      <w:r w:rsidRPr="00A62A4A">
        <w:rPr>
          <w:lang w:val="en-US"/>
        </w:rPr>
        <w:lastRenderedPageBreak/>
        <w:t>assigned a completion date. The status "</w:t>
      </w:r>
      <w:r w:rsidRPr="00A62A4A">
        <w:rPr>
          <w:i/>
          <w:iCs/>
          <w:lang w:val="en-US"/>
        </w:rPr>
        <w:t>in progress</w:t>
      </w:r>
      <w:r w:rsidRPr="00A62A4A">
        <w:rPr>
          <w:lang w:val="en-US"/>
        </w:rPr>
        <w:t>" is assigned a parameter for binding a specific Performer(s) and a start date for execution. The status "</w:t>
      </w:r>
      <w:r w:rsidRPr="00A62A4A">
        <w:rPr>
          <w:i/>
          <w:iCs/>
          <w:lang w:val="en-US"/>
        </w:rPr>
        <w:t>completed</w:t>
      </w:r>
      <w:r w:rsidRPr="00A62A4A">
        <w:rPr>
          <w:lang w:val="en-US"/>
        </w:rPr>
        <w:t>" acquires another parameter indicating that the work is completed.</w:t>
      </w:r>
    </w:p>
    <w:p w14:paraId="5422FCDE" w14:textId="5E15C615" w:rsidR="00400306" w:rsidRDefault="00400306" w:rsidP="00400306">
      <w:pPr>
        <w:ind w:firstLine="709"/>
        <w:rPr>
          <w:b/>
          <w:bCs/>
          <w:sz w:val="24"/>
          <w:szCs w:val="24"/>
          <w:lang w:val="en-US"/>
        </w:rPr>
      </w:pPr>
      <w:r w:rsidRPr="00400306">
        <w:rPr>
          <w:b/>
          <w:bCs/>
          <w:sz w:val="24"/>
          <w:szCs w:val="24"/>
          <w:lang w:val="en-US"/>
        </w:rPr>
        <w:t>Process monitoring and personnel management, Calendar</w:t>
      </w:r>
    </w:p>
    <w:p w14:paraId="516BE01A" w14:textId="66339058" w:rsidR="00716323" w:rsidRPr="003E6127" w:rsidRDefault="00661405" w:rsidP="00716323">
      <w:pPr>
        <w:spacing w:after="0"/>
        <w:ind w:firstLine="709"/>
        <w:rPr>
          <w:lang w:val="en-US"/>
        </w:rPr>
      </w:pPr>
      <w:r w:rsidRPr="00661405">
        <w:rPr>
          <w:lang w:val="en-US"/>
        </w:rPr>
        <w:t>The main tool for monitoring and managing personnel is the daily planner (Fig. 4). The administrator assigns composite and/or planned tasks to performers:</w:t>
      </w:r>
      <w:r w:rsidR="00B76C01" w:rsidRPr="00661405">
        <w:rPr>
          <w:lang w:val="en-US"/>
        </w:rPr>
        <w:t xml:space="preserve"> </w:t>
      </w:r>
      <w:r>
        <w:rPr>
          <w:b/>
          <w:bCs/>
          <w:lang w:val="en-US"/>
        </w:rPr>
        <w:t>Job</w:t>
      </w:r>
      <w:r w:rsidR="00F225DE" w:rsidRPr="00661405">
        <w:rPr>
          <w:lang w:val="en-US"/>
        </w:rPr>
        <w:t xml:space="preserve"> (</w:t>
      </w:r>
      <w:r w:rsidR="00FE0FA5" w:rsidRPr="00FE0FA5">
        <w:rPr>
          <w:lang w:val="en-US"/>
        </w:rPr>
        <w:t xml:space="preserve">drop down list of current </w:t>
      </w:r>
      <w:r w:rsidR="00FE0FA5">
        <w:rPr>
          <w:lang w:val="en-US"/>
        </w:rPr>
        <w:t>job</w:t>
      </w:r>
      <w:r w:rsidR="00FE0FA5" w:rsidRPr="00FE0FA5">
        <w:rPr>
          <w:lang w:val="en-US"/>
        </w:rPr>
        <w:t>s</w:t>
      </w:r>
      <w:r w:rsidR="00F225DE" w:rsidRPr="00661405">
        <w:rPr>
          <w:lang w:val="en-US"/>
        </w:rPr>
        <w:t>)</w:t>
      </w:r>
      <w:r w:rsidR="00B76C01" w:rsidRPr="00661405">
        <w:rPr>
          <w:lang w:val="en-US"/>
        </w:rPr>
        <w:t xml:space="preserve"> -&gt; </w:t>
      </w:r>
      <w:r>
        <w:rPr>
          <w:b/>
          <w:bCs/>
          <w:lang w:val="en-US"/>
        </w:rPr>
        <w:t>Task</w:t>
      </w:r>
      <w:r w:rsidR="00305964" w:rsidRPr="00661405">
        <w:rPr>
          <w:lang w:val="en-US"/>
        </w:rPr>
        <w:t xml:space="preserve"> (</w:t>
      </w:r>
      <w:r w:rsidR="00FE0FA5" w:rsidRPr="00FE0FA5">
        <w:rPr>
          <w:lang w:val="en-US"/>
        </w:rPr>
        <w:t xml:space="preserve">drop-down list of composite or planned </w:t>
      </w:r>
      <w:r w:rsidR="00FE0FA5">
        <w:rPr>
          <w:lang w:val="en-US"/>
        </w:rPr>
        <w:t>job</w:t>
      </w:r>
      <w:r w:rsidR="00FE0FA5" w:rsidRPr="00FE0FA5">
        <w:rPr>
          <w:lang w:val="en-US"/>
        </w:rPr>
        <w:t>s</w:t>
      </w:r>
      <w:r w:rsidR="00305964" w:rsidRPr="00661405">
        <w:rPr>
          <w:lang w:val="en-US"/>
        </w:rPr>
        <w:t>)</w:t>
      </w:r>
      <w:r w:rsidR="00B76C01" w:rsidRPr="00661405">
        <w:rPr>
          <w:lang w:val="en-US"/>
        </w:rPr>
        <w:t xml:space="preserve"> -&gt;</w:t>
      </w:r>
      <w:r w:rsidR="00305964" w:rsidRPr="00661405">
        <w:rPr>
          <w:lang w:val="en-US"/>
        </w:rPr>
        <w:t xml:space="preserve"> </w:t>
      </w:r>
      <w:r>
        <w:rPr>
          <w:b/>
          <w:bCs/>
          <w:lang w:val="en-US"/>
        </w:rPr>
        <w:t>Launch</w:t>
      </w:r>
      <w:r w:rsidR="00305964" w:rsidRPr="00661405">
        <w:rPr>
          <w:lang w:val="en-US"/>
        </w:rPr>
        <w:t xml:space="preserve"> (</w:t>
      </w:r>
      <w:r w:rsidR="00934F4D" w:rsidRPr="00934F4D">
        <w:rPr>
          <w:lang w:val="en-US"/>
        </w:rPr>
        <w:t>a compo</w:t>
      </w:r>
      <w:r w:rsidR="00934F4D">
        <w:rPr>
          <w:lang w:val="en-US"/>
        </w:rPr>
        <w:t>nent</w:t>
      </w:r>
      <w:r w:rsidR="00934F4D" w:rsidRPr="00934F4D">
        <w:rPr>
          <w:lang w:val="en-US"/>
        </w:rPr>
        <w:t xml:space="preserve"> or planned task changes its status from "</w:t>
      </w:r>
      <w:r w:rsidR="00934F4D" w:rsidRPr="00934F4D">
        <w:rPr>
          <w:i/>
          <w:iCs/>
          <w:lang w:val="en-US"/>
        </w:rPr>
        <w:t>to be performed</w:t>
      </w:r>
      <w:r w:rsidR="00934F4D" w:rsidRPr="00934F4D">
        <w:rPr>
          <w:lang w:val="en-US"/>
        </w:rPr>
        <w:t>" to "</w:t>
      </w:r>
      <w:r w:rsidR="00934F4D" w:rsidRPr="00934F4D">
        <w:rPr>
          <w:i/>
          <w:iCs/>
          <w:lang w:val="en-US"/>
        </w:rPr>
        <w:t>in progress</w:t>
      </w:r>
      <w:r w:rsidR="00934F4D" w:rsidRPr="00934F4D">
        <w:rPr>
          <w:lang w:val="en-US"/>
        </w:rPr>
        <w:t>"</w:t>
      </w:r>
      <w:r w:rsidR="00B13898" w:rsidRPr="00661405">
        <w:rPr>
          <w:lang w:val="en-US"/>
        </w:rPr>
        <w:t xml:space="preserve">. </w:t>
      </w:r>
      <w:r w:rsidR="003E6127" w:rsidRPr="003E6127">
        <w:rPr>
          <w:lang w:val="en-US"/>
        </w:rPr>
        <w:t xml:space="preserve">The </w:t>
      </w:r>
      <w:r w:rsidR="003E6127" w:rsidRPr="003E6127">
        <w:rPr>
          <w:b/>
          <w:bCs/>
          <w:lang w:val="en-US"/>
        </w:rPr>
        <w:t>Status</w:t>
      </w:r>
      <w:r w:rsidR="003E6127" w:rsidRPr="003E6127">
        <w:rPr>
          <w:lang w:val="en-US"/>
        </w:rPr>
        <w:t xml:space="preserve"> section immediately displays the new status of the selected task, and from there, in turn, the task can be completed, i.e., receive the final status "</w:t>
      </w:r>
      <w:r w:rsidR="003E6127" w:rsidRPr="003E6127">
        <w:rPr>
          <w:i/>
          <w:iCs/>
          <w:lang w:val="en-US"/>
        </w:rPr>
        <w:t>completed</w:t>
      </w:r>
      <w:r w:rsidR="003E6127" w:rsidRPr="003E6127">
        <w:rPr>
          <w:lang w:val="en-US"/>
        </w:rPr>
        <w:t>". The administrator also has the option of deleting the task for objective reasons - for example, there is no longer a need to complete it or when it is reassigned to another performer.</w:t>
      </w:r>
    </w:p>
    <w:p w14:paraId="0A632473" w14:textId="77777777" w:rsidR="00DC30AE" w:rsidRPr="003E6127" w:rsidRDefault="00DC30AE" w:rsidP="00716323">
      <w:pPr>
        <w:spacing w:after="0"/>
        <w:ind w:firstLine="709"/>
        <w:rPr>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600"/>
      </w:tblGrid>
      <w:tr w:rsidR="00DC30AE" w14:paraId="2B05AF09" w14:textId="77777777" w:rsidTr="00C32E80">
        <w:trPr>
          <w:trHeight w:val="2068"/>
        </w:trPr>
        <w:tc>
          <w:tcPr>
            <w:tcW w:w="6599" w:type="dxa"/>
          </w:tcPr>
          <w:p w14:paraId="6D45A3C8" w14:textId="2AD7B36B" w:rsidR="00DC30AE" w:rsidRDefault="00DC30AE" w:rsidP="00C32E80">
            <w:pPr>
              <w:pStyle w:val="a3"/>
              <w:ind w:left="0"/>
              <w:rPr>
                <w:sz w:val="20"/>
                <w:szCs w:val="20"/>
              </w:rPr>
            </w:pPr>
            <w:r>
              <w:rPr>
                <w:noProof/>
                <w:sz w:val="20"/>
                <w:szCs w:val="20"/>
              </w:rPr>
              <w:drawing>
                <wp:inline distT="0" distB="0" distL="0" distR="0" wp14:anchorId="300ACD8A" wp14:editId="594C3119">
                  <wp:extent cx="5070974" cy="236515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0974" cy="2365156"/>
                          </a:xfrm>
                          <a:prstGeom prst="rect">
                            <a:avLst/>
                          </a:prstGeom>
                        </pic:spPr>
                      </pic:pic>
                    </a:graphicData>
                  </a:graphic>
                </wp:inline>
              </w:drawing>
            </w:r>
          </w:p>
        </w:tc>
        <w:tc>
          <w:tcPr>
            <w:tcW w:w="471" w:type="dxa"/>
            <w:vAlign w:val="bottom"/>
          </w:tcPr>
          <w:p w14:paraId="23A92539" w14:textId="33F21578" w:rsidR="00DC30AE" w:rsidRDefault="009265E3" w:rsidP="00C32E80">
            <w:pPr>
              <w:pStyle w:val="a3"/>
              <w:ind w:left="0"/>
              <w:rPr>
                <w:sz w:val="20"/>
                <w:szCs w:val="20"/>
              </w:rPr>
            </w:pPr>
            <w:r>
              <w:rPr>
                <w:sz w:val="20"/>
                <w:szCs w:val="20"/>
                <w:lang w:val="en-US"/>
              </w:rPr>
              <w:t>Fig</w:t>
            </w:r>
            <w:r w:rsidR="00DC30AE" w:rsidRPr="00DC1A8B">
              <w:rPr>
                <w:sz w:val="20"/>
                <w:szCs w:val="20"/>
              </w:rPr>
              <w:t>.</w:t>
            </w:r>
            <w:r w:rsidR="00DC30AE">
              <w:rPr>
                <w:sz w:val="20"/>
                <w:szCs w:val="20"/>
              </w:rPr>
              <w:t>4</w:t>
            </w:r>
          </w:p>
        </w:tc>
      </w:tr>
    </w:tbl>
    <w:p w14:paraId="21F91FCC" w14:textId="77777777" w:rsidR="00DC30AE" w:rsidRDefault="00DC30AE" w:rsidP="00DC30AE">
      <w:pPr>
        <w:spacing w:after="0"/>
      </w:pPr>
    </w:p>
    <w:p w14:paraId="5C0D9ED8" w14:textId="5FBCFDE3" w:rsidR="003707BA" w:rsidRPr="00B30047" w:rsidRDefault="00B30047" w:rsidP="00716323">
      <w:pPr>
        <w:ind w:firstLine="708"/>
        <w:rPr>
          <w:lang w:val="en-US"/>
        </w:rPr>
      </w:pPr>
      <w:r w:rsidRPr="00B30047">
        <w:rPr>
          <w:lang w:val="en-US"/>
        </w:rPr>
        <w:t xml:space="preserve">The status of the work and its financial indicators are monitored in the section </w:t>
      </w:r>
      <w:r w:rsidRPr="00B30047">
        <w:rPr>
          <w:b/>
          <w:bCs/>
          <w:lang w:val="en-US"/>
        </w:rPr>
        <w:t>Catalogs</w:t>
      </w:r>
      <w:r w:rsidRPr="00B30047">
        <w:rPr>
          <w:lang w:val="en-US"/>
        </w:rPr>
        <w:t xml:space="preserve"> -&gt; </w:t>
      </w:r>
      <w:r w:rsidRPr="00B30047">
        <w:rPr>
          <w:b/>
          <w:bCs/>
          <w:lang w:val="en-US"/>
        </w:rPr>
        <w:t>Job List</w:t>
      </w:r>
      <w:r w:rsidRPr="00B30047">
        <w:rPr>
          <w:lang w:val="en-US"/>
        </w:rPr>
        <w:t xml:space="preserve">. Here, display filters are available: by customer, by contractor, by completion, by payment or by date range. The second monitoring tool is the section </w:t>
      </w:r>
      <w:r w:rsidRPr="00B30047">
        <w:rPr>
          <w:b/>
          <w:bCs/>
          <w:lang w:val="en-US"/>
        </w:rPr>
        <w:t>Calendar</w:t>
      </w:r>
      <w:r w:rsidRPr="00B30047">
        <w:rPr>
          <w:lang w:val="en-US"/>
        </w:rPr>
        <w:t xml:space="preserve"> (Fig. 5), which can be switched between the current year and the current month. The calendar also has filters by customer, by contractor and by year of work performed.</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6"/>
        <w:gridCol w:w="600"/>
      </w:tblGrid>
      <w:tr w:rsidR="003707BA" w14:paraId="52D9A98B" w14:textId="77777777" w:rsidTr="003707BA">
        <w:trPr>
          <w:trHeight w:val="1213"/>
        </w:trPr>
        <w:tc>
          <w:tcPr>
            <w:tcW w:w="7600" w:type="dxa"/>
          </w:tcPr>
          <w:p w14:paraId="3251EA98" w14:textId="0A044756" w:rsidR="003707BA" w:rsidRDefault="003707BA" w:rsidP="00C32E80">
            <w:pPr>
              <w:pStyle w:val="a3"/>
              <w:ind w:left="0"/>
              <w:rPr>
                <w:sz w:val="20"/>
                <w:szCs w:val="20"/>
              </w:rPr>
            </w:pPr>
            <w:r>
              <w:rPr>
                <w:noProof/>
                <w:sz w:val="20"/>
                <w:szCs w:val="20"/>
              </w:rPr>
              <w:drawing>
                <wp:inline distT="0" distB="0" distL="0" distR="0" wp14:anchorId="6131580D" wp14:editId="015BF215">
                  <wp:extent cx="5067932" cy="2244462"/>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67932" cy="2244462"/>
                          </a:xfrm>
                          <a:prstGeom prst="rect">
                            <a:avLst/>
                          </a:prstGeom>
                        </pic:spPr>
                      </pic:pic>
                    </a:graphicData>
                  </a:graphic>
                </wp:inline>
              </w:drawing>
            </w:r>
          </w:p>
        </w:tc>
        <w:tc>
          <w:tcPr>
            <w:tcW w:w="543" w:type="dxa"/>
            <w:vAlign w:val="bottom"/>
          </w:tcPr>
          <w:p w14:paraId="0BA1A23D" w14:textId="22820122" w:rsidR="003707BA" w:rsidRDefault="009265E3" w:rsidP="00C32E80">
            <w:pPr>
              <w:pStyle w:val="a3"/>
              <w:ind w:left="0"/>
              <w:rPr>
                <w:sz w:val="20"/>
                <w:szCs w:val="20"/>
              </w:rPr>
            </w:pPr>
            <w:r>
              <w:rPr>
                <w:sz w:val="20"/>
                <w:szCs w:val="20"/>
                <w:lang w:val="en-US"/>
              </w:rPr>
              <w:t>Fig</w:t>
            </w:r>
            <w:r w:rsidR="003707BA" w:rsidRPr="00DC1A8B">
              <w:rPr>
                <w:sz w:val="20"/>
                <w:szCs w:val="20"/>
              </w:rPr>
              <w:t>.</w:t>
            </w:r>
            <w:r w:rsidR="003707BA">
              <w:rPr>
                <w:sz w:val="20"/>
                <w:szCs w:val="20"/>
              </w:rPr>
              <w:t>5</w:t>
            </w:r>
          </w:p>
        </w:tc>
      </w:tr>
    </w:tbl>
    <w:p w14:paraId="273EE131" w14:textId="77777777" w:rsidR="003707BA" w:rsidRDefault="003707BA" w:rsidP="003707BA"/>
    <w:p w14:paraId="48B28085" w14:textId="2ED7B26A" w:rsidR="003707BA" w:rsidRPr="00D93F95" w:rsidRDefault="00D93F95" w:rsidP="003707BA">
      <w:pPr>
        <w:rPr>
          <w:lang w:val="en-US"/>
        </w:rPr>
      </w:pPr>
      <w:r w:rsidRPr="00D93F95">
        <w:rPr>
          <w:lang w:val="en-US"/>
        </w:rPr>
        <w:t xml:space="preserve">The calendar dates are colored according to the color scheme by the ranking of the presence of work in progress, planned and completed work. When you hover (or touch) a colored date, a list of works with a </w:t>
      </w:r>
      <w:r w:rsidRPr="00D93F95">
        <w:rPr>
          <w:lang w:val="en-US"/>
        </w:rPr>
        <w:lastRenderedPageBreak/>
        <w:t xml:space="preserve">short list of their parameters appears, which allows you to go to the selected </w:t>
      </w:r>
      <w:r>
        <w:rPr>
          <w:lang w:val="en-US"/>
        </w:rPr>
        <w:t>job</w:t>
      </w:r>
      <w:r w:rsidRPr="00D93F95">
        <w:rPr>
          <w:lang w:val="en-US"/>
        </w:rPr>
        <w:t xml:space="preserve"> in the </w:t>
      </w:r>
      <w:r w:rsidRPr="00B30047">
        <w:rPr>
          <w:b/>
          <w:bCs/>
          <w:lang w:val="en-US"/>
        </w:rPr>
        <w:t>Catalogs</w:t>
      </w:r>
      <w:r w:rsidRPr="00B30047">
        <w:rPr>
          <w:lang w:val="en-US"/>
        </w:rPr>
        <w:t xml:space="preserve"> -&gt; </w:t>
      </w:r>
      <w:r w:rsidRPr="00B30047">
        <w:rPr>
          <w:b/>
          <w:bCs/>
          <w:lang w:val="en-US"/>
        </w:rPr>
        <w:t>Job List</w:t>
      </w:r>
      <w:r w:rsidRPr="00D93F95">
        <w:rPr>
          <w:lang w:val="en-US"/>
        </w:rPr>
        <w:t xml:space="preserve"> section.</w:t>
      </w:r>
      <w:r w:rsidR="0067291D" w:rsidRPr="00D93F95">
        <w:rPr>
          <w:lang w:val="en-US"/>
        </w:rPr>
        <w:t xml:space="preserve"> </w:t>
      </w:r>
    </w:p>
    <w:p w14:paraId="65DC6E18" w14:textId="3F828EA6" w:rsidR="00DF6AEF" w:rsidRPr="009B0104" w:rsidRDefault="001937C8" w:rsidP="003C7A73">
      <w:pPr>
        <w:ind w:firstLine="708"/>
        <w:rPr>
          <w:b/>
          <w:bCs/>
          <w:sz w:val="24"/>
          <w:szCs w:val="24"/>
          <w:lang w:val="en-US"/>
        </w:rPr>
      </w:pPr>
      <w:r w:rsidRPr="009B0104">
        <w:rPr>
          <w:b/>
          <w:bCs/>
          <w:sz w:val="24"/>
          <w:szCs w:val="24"/>
          <w:lang w:val="en-US"/>
        </w:rPr>
        <w:t>Sending notifications</w:t>
      </w:r>
    </w:p>
    <w:p w14:paraId="74D5AC72" w14:textId="6E0F66F3" w:rsidR="009B0104" w:rsidRDefault="009B0104" w:rsidP="00CE124C">
      <w:pPr>
        <w:ind w:firstLine="708"/>
        <w:rPr>
          <w:lang w:val="en-US"/>
        </w:rPr>
      </w:pPr>
      <w:r w:rsidRPr="009B0104">
        <w:rPr>
          <w:lang w:val="en-US"/>
        </w:rPr>
        <w:t xml:space="preserve">Typically, the mailing is done by e-mail. It is also possible to send via WhatsApp, Telegram </w:t>
      </w:r>
      <w:r w:rsidR="00AF58F7">
        <w:rPr>
          <w:lang w:val="en-US"/>
        </w:rPr>
        <w:t>or</w:t>
      </w:r>
      <w:r w:rsidRPr="009B0104">
        <w:rPr>
          <w:lang w:val="en-US"/>
        </w:rPr>
        <w:t xml:space="preserve"> Viber. Notifications are sent to performers: - when attached to a new job - when the time for completing a planned task arrives (2 and/or 1 day in advance).</w:t>
      </w:r>
    </w:p>
    <w:p w14:paraId="450503BA" w14:textId="25B75222" w:rsidR="008619AE" w:rsidRPr="00D04BAE" w:rsidRDefault="00D04BAE" w:rsidP="00CE124C">
      <w:pPr>
        <w:ind w:firstLine="708"/>
        <w:rPr>
          <w:b/>
          <w:bCs/>
          <w:sz w:val="24"/>
          <w:szCs w:val="24"/>
          <w:lang w:val="en-US"/>
        </w:rPr>
      </w:pPr>
      <w:r w:rsidRPr="00D04BAE">
        <w:rPr>
          <w:b/>
          <w:bCs/>
          <w:sz w:val="24"/>
          <w:szCs w:val="24"/>
          <w:lang w:val="en-US"/>
        </w:rPr>
        <w:t>Uploading documents</w:t>
      </w:r>
    </w:p>
    <w:p w14:paraId="60BEF9D1" w14:textId="07FE8A30" w:rsidR="0032735E" w:rsidRPr="00D04BAE" w:rsidRDefault="00D04BAE" w:rsidP="00CE18EF">
      <w:pPr>
        <w:rPr>
          <w:lang w:val="en-US"/>
        </w:rPr>
      </w:pPr>
      <w:r w:rsidRPr="00D04BAE">
        <w:rPr>
          <w:lang w:val="en-US"/>
        </w:rPr>
        <w:t>Each work can be attached with documents in the following formats: Adobe</w:t>
      </w:r>
      <w:r>
        <w:rPr>
          <w:rFonts w:cstheme="minorHAnsi"/>
          <w:lang w:val="en-US"/>
        </w:rPr>
        <w:t>®</w:t>
      </w:r>
      <w:r w:rsidRPr="00D04BAE">
        <w:rPr>
          <w:lang w:val="en-US"/>
        </w:rPr>
        <w:t xml:space="preserve"> pdf, </w:t>
      </w:r>
      <w:r>
        <w:rPr>
          <w:lang w:val="en-US"/>
        </w:rPr>
        <w:t xml:space="preserve">MS </w:t>
      </w:r>
      <w:r w:rsidRPr="00D04BAE">
        <w:rPr>
          <w:lang w:val="en-US"/>
        </w:rPr>
        <w:t xml:space="preserve">Word doc/docx, </w:t>
      </w:r>
      <w:r>
        <w:rPr>
          <w:lang w:val="en-US"/>
        </w:rPr>
        <w:t xml:space="preserve">MS </w:t>
      </w:r>
      <w:r w:rsidRPr="00D04BAE">
        <w:rPr>
          <w:lang w:val="en-US"/>
        </w:rPr>
        <w:t xml:space="preserve">Excel xls/xlsx, jpg, png images using the </w:t>
      </w:r>
      <w:r w:rsidRPr="00D04BAE">
        <w:rPr>
          <w:b/>
          <w:bCs/>
          <w:lang w:val="en-US"/>
        </w:rPr>
        <w:t>Documents</w:t>
      </w:r>
      <w:r w:rsidRPr="00D04BAE">
        <w:rPr>
          <w:lang w:val="en-US"/>
        </w:rPr>
        <w:t xml:space="preserve"> upload interface, which can also be used to open the corresponding folder (Fig. 6).</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2"/>
        <w:gridCol w:w="690"/>
      </w:tblGrid>
      <w:tr w:rsidR="005A4D9C" w14:paraId="4029B0DE" w14:textId="77777777" w:rsidTr="002939D0">
        <w:trPr>
          <w:trHeight w:val="906"/>
        </w:trPr>
        <w:tc>
          <w:tcPr>
            <w:tcW w:w="8002" w:type="dxa"/>
          </w:tcPr>
          <w:p w14:paraId="5B620624" w14:textId="0BE7452F" w:rsidR="0032735E" w:rsidRDefault="005A4D9C" w:rsidP="00C32E80">
            <w:pPr>
              <w:pStyle w:val="a3"/>
              <w:ind w:left="0"/>
              <w:rPr>
                <w:sz w:val="20"/>
                <w:szCs w:val="20"/>
              </w:rPr>
            </w:pPr>
            <w:r>
              <w:rPr>
                <w:noProof/>
                <w:sz w:val="20"/>
                <w:szCs w:val="20"/>
              </w:rPr>
              <w:drawing>
                <wp:inline distT="0" distB="0" distL="0" distR="0" wp14:anchorId="4255DFCF" wp14:editId="3D76DC45">
                  <wp:extent cx="4674413" cy="1215532"/>
                  <wp:effectExtent l="0" t="0" r="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05523" cy="1223622"/>
                          </a:xfrm>
                          <a:prstGeom prst="rect">
                            <a:avLst/>
                          </a:prstGeom>
                        </pic:spPr>
                      </pic:pic>
                    </a:graphicData>
                  </a:graphic>
                </wp:inline>
              </w:drawing>
            </w:r>
          </w:p>
        </w:tc>
        <w:tc>
          <w:tcPr>
            <w:tcW w:w="690" w:type="dxa"/>
            <w:vAlign w:val="bottom"/>
          </w:tcPr>
          <w:p w14:paraId="5A92789B" w14:textId="7F09B1AE" w:rsidR="0032735E" w:rsidRDefault="009265E3" w:rsidP="00C32E80">
            <w:pPr>
              <w:pStyle w:val="a3"/>
              <w:ind w:left="0"/>
              <w:rPr>
                <w:sz w:val="20"/>
                <w:szCs w:val="20"/>
              </w:rPr>
            </w:pPr>
            <w:r>
              <w:rPr>
                <w:sz w:val="20"/>
                <w:szCs w:val="20"/>
                <w:lang w:val="en-US"/>
              </w:rPr>
              <w:t>Fig</w:t>
            </w:r>
            <w:r w:rsidR="0032735E" w:rsidRPr="00DC1A8B">
              <w:rPr>
                <w:sz w:val="20"/>
                <w:szCs w:val="20"/>
              </w:rPr>
              <w:t>.</w:t>
            </w:r>
            <w:r w:rsidR="005A4D9C">
              <w:rPr>
                <w:sz w:val="20"/>
                <w:szCs w:val="20"/>
              </w:rPr>
              <w:t>6</w:t>
            </w:r>
          </w:p>
        </w:tc>
      </w:tr>
    </w:tbl>
    <w:p w14:paraId="6AE45DFE" w14:textId="77777777" w:rsidR="007D212F" w:rsidRDefault="007D212F" w:rsidP="005F7B30">
      <w:pPr>
        <w:ind w:firstLine="708"/>
      </w:pPr>
    </w:p>
    <w:p w14:paraId="227567F0" w14:textId="79EBFE01" w:rsidR="006502ED" w:rsidRPr="00B64729" w:rsidRDefault="00B64729" w:rsidP="005F7B30">
      <w:pPr>
        <w:ind w:firstLine="708"/>
        <w:rPr>
          <w:b/>
          <w:bCs/>
          <w:sz w:val="24"/>
          <w:szCs w:val="24"/>
          <w:lang w:val="en-US"/>
        </w:rPr>
      </w:pPr>
      <w:r>
        <w:rPr>
          <w:b/>
          <w:bCs/>
          <w:sz w:val="24"/>
          <w:szCs w:val="24"/>
          <w:lang w:val="en-US"/>
        </w:rPr>
        <w:t>Reports</w:t>
      </w:r>
    </w:p>
    <w:p w14:paraId="0A85573A" w14:textId="26DB8491" w:rsidR="00682C69" w:rsidRPr="00B70E78" w:rsidRDefault="00682C69" w:rsidP="00682C69">
      <w:pPr>
        <w:rPr>
          <w:lang w:val="en-US"/>
        </w:rPr>
      </w:pPr>
      <w:r w:rsidRPr="00B70E78">
        <w:rPr>
          <w:b/>
          <w:bCs/>
          <w:sz w:val="24"/>
          <w:szCs w:val="24"/>
          <w:lang w:val="en-US"/>
        </w:rPr>
        <w:tab/>
      </w:r>
      <w:r w:rsidR="00B70E78" w:rsidRPr="00B70E78">
        <w:rPr>
          <w:lang w:val="en-US"/>
        </w:rPr>
        <w:t>CRM can generate 2 types of reports:</w:t>
      </w:r>
    </w:p>
    <w:p w14:paraId="66CA9A14" w14:textId="7414D67E" w:rsidR="005736E3" w:rsidRDefault="005736E3" w:rsidP="00682C69">
      <w:pPr>
        <w:rPr>
          <w:lang w:val="en-US"/>
        </w:rPr>
      </w:pPr>
      <w:r w:rsidRPr="005736E3">
        <w:rPr>
          <w:lang w:val="en-US"/>
        </w:rPr>
        <w:t xml:space="preserve">- a report for the Administrator or the customer of the work in the section </w:t>
      </w:r>
      <w:r w:rsidR="00C928B9" w:rsidRPr="00C928B9">
        <w:rPr>
          <w:b/>
          <w:bCs/>
          <w:lang w:val="en-US"/>
        </w:rPr>
        <w:t>Catalogs</w:t>
      </w:r>
      <w:r w:rsidR="00C928B9" w:rsidRPr="00C928B9">
        <w:rPr>
          <w:lang w:val="en-US"/>
        </w:rPr>
        <w:t xml:space="preserve"> -&gt; </w:t>
      </w:r>
      <w:r w:rsidR="00C928B9" w:rsidRPr="00C928B9">
        <w:rPr>
          <w:b/>
          <w:bCs/>
          <w:lang w:val="en-US"/>
        </w:rPr>
        <w:t>Job List</w:t>
      </w:r>
      <w:r w:rsidRPr="005736E3">
        <w:rPr>
          <w:lang w:val="en-US"/>
        </w:rPr>
        <w:t xml:space="preserve">, in the expanded view of the work parameters - the buttons </w:t>
      </w:r>
      <w:r w:rsidR="0061357D" w:rsidRPr="0061357D">
        <w:rPr>
          <w:b/>
          <w:bCs/>
          <w:lang w:val="en-US"/>
        </w:rPr>
        <w:t>Report (PDF)</w:t>
      </w:r>
      <w:r w:rsidRPr="005736E3">
        <w:rPr>
          <w:lang w:val="en-US"/>
        </w:rPr>
        <w:t xml:space="preserve"> and </w:t>
      </w:r>
      <w:r w:rsidR="0061357D" w:rsidRPr="0061357D">
        <w:rPr>
          <w:b/>
          <w:bCs/>
          <w:lang w:val="en-US"/>
        </w:rPr>
        <w:t>R</w:t>
      </w:r>
      <w:r w:rsidRPr="0061357D">
        <w:rPr>
          <w:b/>
          <w:bCs/>
          <w:lang w:val="en-US"/>
        </w:rPr>
        <w:t>eport (XLS)</w:t>
      </w:r>
      <w:r w:rsidRPr="005736E3">
        <w:rPr>
          <w:lang w:val="en-US"/>
        </w:rPr>
        <w:t xml:space="preserve"> in the corresponding formats. </w:t>
      </w:r>
    </w:p>
    <w:p w14:paraId="1DCEE641" w14:textId="07230C65" w:rsidR="005736E3" w:rsidRPr="005736E3" w:rsidRDefault="005736E3" w:rsidP="00682C69">
      <w:pPr>
        <w:rPr>
          <w:lang w:val="en-US"/>
        </w:rPr>
      </w:pPr>
      <w:r w:rsidRPr="005736E3">
        <w:rPr>
          <w:lang w:val="en-US"/>
        </w:rPr>
        <w:t xml:space="preserve">- a report for the Administrator or the Contractor in the section </w:t>
      </w:r>
      <w:r w:rsidR="002C1B88" w:rsidRPr="00C928B9">
        <w:rPr>
          <w:b/>
          <w:bCs/>
          <w:lang w:val="en-US"/>
        </w:rPr>
        <w:t>Catalogs</w:t>
      </w:r>
      <w:r w:rsidRPr="005736E3">
        <w:rPr>
          <w:lang w:val="en-US"/>
        </w:rPr>
        <w:t xml:space="preserve"> -&gt; </w:t>
      </w:r>
      <w:r w:rsidRPr="002C1B88">
        <w:rPr>
          <w:b/>
          <w:bCs/>
          <w:lang w:val="en-US"/>
        </w:rPr>
        <w:t>Staff</w:t>
      </w:r>
      <w:r w:rsidRPr="005736E3">
        <w:rPr>
          <w:lang w:val="en-US"/>
        </w:rPr>
        <w:t xml:space="preserve"> with a choice of date range, allowing you to track the effectiveness of a specific contractor according to the list of works performed by him.</w:t>
      </w:r>
    </w:p>
    <w:p w14:paraId="32D11B4F" w14:textId="28056520" w:rsidR="00E556AB" w:rsidRPr="004A42BC" w:rsidRDefault="00E556AB" w:rsidP="00682C69">
      <w:pPr>
        <w:rPr>
          <w:lang w:val="en-US"/>
        </w:rPr>
      </w:pPr>
      <w:r w:rsidRPr="005736E3">
        <w:rPr>
          <w:lang w:val="en-US"/>
        </w:rPr>
        <w:tab/>
      </w:r>
      <w:r w:rsidR="004A42BC" w:rsidRPr="004A42BC">
        <w:rPr>
          <w:lang w:val="en-US"/>
        </w:rPr>
        <w:t>The efficiency of each participant in the work from the staff, such as KPI*, can also be calculated based on the parameters of the number of completed works, the time frame for their completion, financial indicators, - according to the needs and wishes of the CRM customer.</w:t>
      </w:r>
    </w:p>
    <w:p w14:paraId="236AB173" w14:textId="6BFDFC28" w:rsidR="005F7B30" w:rsidRPr="00866B45" w:rsidRDefault="00866B45" w:rsidP="005F7B30">
      <w:pPr>
        <w:ind w:firstLine="708"/>
        <w:rPr>
          <w:b/>
          <w:bCs/>
          <w:sz w:val="24"/>
          <w:szCs w:val="24"/>
          <w:lang w:val="en-US"/>
        </w:rPr>
      </w:pPr>
      <w:r w:rsidRPr="00866B45">
        <w:rPr>
          <w:b/>
          <w:bCs/>
          <w:sz w:val="24"/>
          <w:szCs w:val="24"/>
          <w:lang w:val="en-US"/>
        </w:rPr>
        <w:t>CRM versions and our prices</w:t>
      </w:r>
      <w:r w:rsidR="005F7B30" w:rsidRPr="00866B45">
        <w:rPr>
          <w:b/>
          <w:bCs/>
          <w:sz w:val="24"/>
          <w:szCs w:val="24"/>
          <w:lang w:val="en-US"/>
        </w:rPr>
        <w:t xml:space="preserve"> </w:t>
      </w:r>
    </w:p>
    <w:p w14:paraId="02841BAD" w14:textId="21266AE8" w:rsidR="00530C21" w:rsidRDefault="00530C21" w:rsidP="00530C21">
      <w:pPr>
        <w:pStyle w:val="a3"/>
        <w:numPr>
          <w:ilvl w:val="0"/>
          <w:numId w:val="5"/>
        </w:numPr>
        <w:rPr>
          <w:b/>
          <w:bCs/>
          <w:lang w:val="en-US"/>
        </w:rPr>
      </w:pPr>
      <w:r w:rsidRPr="00530C21">
        <w:rPr>
          <w:b/>
          <w:bCs/>
          <w:lang w:val="en-US"/>
        </w:rPr>
        <w:t>Browser version, our server.</w:t>
      </w:r>
    </w:p>
    <w:p w14:paraId="231333B8" w14:textId="5651C95A" w:rsidR="009239A2" w:rsidRPr="00530C21" w:rsidRDefault="00530C21" w:rsidP="00530C21">
      <w:pPr>
        <w:pStyle w:val="a3"/>
        <w:ind w:left="1080"/>
        <w:rPr>
          <w:lang w:val="en-US"/>
        </w:rPr>
      </w:pPr>
      <w:r w:rsidRPr="00530C21">
        <w:rPr>
          <w:lang w:val="en-US"/>
        </w:rPr>
        <w:t>The CRM customer accesses the program through any modern browser (Google Chrome, Opera, Safari, Mozilla FF, MS Edge, etc.), the database is stored in encrypted form on our server.</w:t>
      </w:r>
    </w:p>
    <w:p w14:paraId="150E11EC" w14:textId="77777777" w:rsidR="00BE4BAB" w:rsidRPr="00530C21" w:rsidRDefault="00BE4BAB" w:rsidP="009239A2">
      <w:pPr>
        <w:pStyle w:val="a3"/>
        <w:rPr>
          <w:lang w:val="en-US"/>
        </w:rPr>
      </w:pPr>
    </w:p>
    <w:p w14:paraId="51DF6F47" w14:textId="216AA072" w:rsidR="004A055B" w:rsidRDefault="004A055B" w:rsidP="004A055B">
      <w:pPr>
        <w:pStyle w:val="a3"/>
        <w:numPr>
          <w:ilvl w:val="0"/>
          <w:numId w:val="5"/>
        </w:numPr>
        <w:rPr>
          <w:b/>
          <w:bCs/>
        </w:rPr>
      </w:pPr>
      <w:r w:rsidRPr="004A055B">
        <w:rPr>
          <w:b/>
          <w:bCs/>
        </w:rPr>
        <w:t xml:space="preserve">Desktop </w:t>
      </w:r>
      <w:proofErr w:type="spellStart"/>
      <w:r w:rsidRPr="004A055B">
        <w:rPr>
          <w:b/>
          <w:bCs/>
        </w:rPr>
        <w:t>version</w:t>
      </w:r>
      <w:proofErr w:type="spellEnd"/>
      <w:r w:rsidRPr="004A055B">
        <w:rPr>
          <w:b/>
          <w:bCs/>
        </w:rPr>
        <w:t xml:space="preserve">, </w:t>
      </w:r>
      <w:proofErr w:type="spellStart"/>
      <w:r w:rsidRPr="004A055B">
        <w:rPr>
          <w:b/>
          <w:bCs/>
        </w:rPr>
        <w:t>any</w:t>
      </w:r>
      <w:proofErr w:type="spellEnd"/>
      <w:r w:rsidRPr="004A055B">
        <w:rPr>
          <w:b/>
          <w:bCs/>
        </w:rPr>
        <w:t xml:space="preserve"> </w:t>
      </w:r>
      <w:proofErr w:type="spellStart"/>
      <w:r w:rsidRPr="004A055B">
        <w:rPr>
          <w:b/>
          <w:bCs/>
        </w:rPr>
        <w:t>server</w:t>
      </w:r>
      <w:proofErr w:type="spellEnd"/>
    </w:p>
    <w:p w14:paraId="0498623D" w14:textId="77777777" w:rsidR="00622DBC" w:rsidRDefault="00622DBC" w:rsidP="00BE4BAB">
      <w:pPr>
        <w:pStyle w:val="a3"/>
        <w:rPr>
          <w:lang w:val="en-US"/>
        </w:rPr>
      </w:pPr>
      <w:r w:rsidRPr="00622DBC">
        <w:rPr>
          <w:lang w:val="en-US"/>
        </w:rPr>
        <w:t xml:space="preserve">The customer receives an installation package for N workstations. The database can be stored: </w:t>
      </w:r>
    </w:p>
    <w:p w14:paraId="69EEEC88" w14:textId="77777777" w:rsidR="00622DBC" w:rsidRDefault="00622DBC" w:rsidP="00BE4BAB">
      <w:pPr>
        <w:pStyle w:val="a3"/>
        <w:rPr>
          <w:lang w:val="en-US"/>
        </w:rPr>
      </w:pPr>
      <w:r w:rsidRPr="00622DBC">
        <w:rPr>
          <w:lang w:val="en-US"/>
        </w:rPr>
        <w:t xml:space="preserve">- encrypted on our server; </w:t>
      </w:r>
    </w:p>
    <w:p w14:paraId="0CC33AC6" w14:textId="77777777" w:rsidR="00622DBC" w:rsidRDefault="00622DBC" w:rsidP="00BE4BAB">
      <w:pPr>
        <w:pStyle w:val="a3"/>
        <w:rPr>
          <w:lang w:val="en-US"/>
        </w:rPr>
      </w:pPr>
      <w:r w:rsidRPr="00622DBC">
        <w:rPr>
          <w:lang w:val="en-US"/>
        </w:rPr>
        <w:t xml:space="preserve">- encrypted on the remote server of the CRM customer; </w:t>
      </w:r>
    </w:p>
    <w:p w14:paraId="08176448" w14:textId="0DF50B68" w:rsidR="003524BD" w:rsidRPr="00622DBC" w:rsidRDefault="00622DBC" w:rsidP="00BE4BAB">
      <w:pPr>
        <w:pStyle w:val="a3"/>
        <w:rPr>
          <w:lang w:val="en-US"/>
        </w:rPr>
      </w:pPr>
      <w:r w:rsidRPr="00622DBC">
        <w:rPr>
          <w:lang w:val="en-US"/>
        </w:rPr>
        <w:t>- without encryption on the local server of the CRM customer.</w:t>
      </w:r>
    </w:p>
    <w:p w14:paraId="144018D3" w14:textId="55FECAEE" w:rsidR="00E4778C" w:rsidRPr="00E4778C" w:rsidRDefault="003524BD" w:rsidP="00CE18EF">
      <w:r>
        <w:t>____________________________________________________________________________________</w:t>
      </w:r>
    </w:p>
    <w:sectPr w:rsidR="00E4778C" w:rsidRPr="00E4778C">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9197" w14:textId="77777777" w:rsidR="00521A81" w:rsidRDefault="00521A81" w:rsidP="00521A81">
      <w:pPr>
        <w:spacing w:after="0" w:line="240" w:lineRule="auto"/>
      </w:pPr>
      <w:r>
        <w:separator/>
      </w:r>
    </w:p>
  </w:endnote>
  <w:endnote w:type="continuationSeparator" w:id="0">
    <w:p w14:paraId="31A1D470" w14:textId="77777777" w:rsidR="00521A81" w:rsidRDefault="00521A81" w:rsidP="0052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ECFF" w14:textId="4F31EB58" w:rsidR="00521A81" w:rsidRDefault="00521A81" w:rsidP="00521A81">
    <w:pPr>
      <w:pStyle w:val="a6"/>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0483" w14:textId="77777777" w:rsidR="00521A81" w:rsidRDefault="00521A81" w:rsidP="00521A81">
      <w:pPr>
        <w:spacing w:after="0" w:line="240" w:lineRule="auto"/>
      </w:pPr>
      <w:r>
        <w:separator/>
      </w:r>
    </w:p>
  </w:footnote>
  <w:footnote w:type="continuationSeparator" w:id="0">
    <w:p w14:paraId="22162A9D" w14:textId="77777777" w:rsidR="00521A81" w:rsidRDefault="00521A81" w:rsidP="00521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70DA"/>
    <w:multiLevelType w:val="hybridMultilevel"/>
    <w:tmpl w:val="9BC674E4"/>
    <w:lvl w:ilvl="0" w:tplc="66ECE04E">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3D6E45"/>
    <w:multiLevelType w:val="hybridMultilevel"/>
    <w:tmpl w:val="27DED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0C1915"/>
    <w:multiLevelType w:val="multilevel"/>
    <w:tmpl w:val="F7D2CC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5F0320"/>
    <w:multiLevelType w:val="hybridMultilevel"/>
    <w:tmpl w:val="184C8E82"/>
    <w:lvl w:ilvl="0" w:tplc="B2CCDC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9DF00E4"/>
    <w:multiLevelType w:val="hybridMultilevel"/>
    <w:tmpl w:val="A216D628"/>
    <w:lvl w:ilvl="0" w:tplc="941C6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ED"/>
    <w:rsid w:val="000012BE"/>
    <w:rsid w:val="000469C5"/>
    <w:rsid w:val="000718B8"/>
    <w:rsid w:val="000768A5"/>
    <w:rsid w:val="00093226"/>
    <w:rsid w:val="000B4134"/>
    <w:rsid w:val="000B49DD"/>
    <w:rsid w:val="000E0F34"/>
    <w:rsid w:val="000E6882"/>
    <w:rsid w:val="000F4CB7"/>
    <w:rsid w:val="000F7EBC"/>
    <w:rsid w:val="0011323E"/>
    <w:rsid w:val="00125117"/>
    <w:rsid w:val="001307AA"/>
    <w:rsid w:val="001315FA"/>
    <w:rsid w:val="00140DC1"/>
    <w:rsid w:val="00156C54"/>
    <w:rsid w:val="00161FAF"/>
    <w:rsid w:val="00165DE5"/>
    <w:rsid w:val="00172422"/>
    <w:rsid w:val="00174EFC"/>
    <w:rsid w:val="001758DB"/>
    <w:rsid w:val="00181742"/>
    <w:rsid w:val="001937C8"/>
    <w:rsid w:val="001B6599"/>
    <w:rsid w:val="001C057B"/>
    <w:rsid w:val="001D130B"/>
    <w:rsid w:val="001D1C1B"/>
    <w:rsid w:val="001F5278"/>
    <w:rsid w:val="00202AC0"/>
    <w:rsid w:val="00215673"/>
    <w:rsid w:val="00244733"/>
    <w:rsid w:val="00247886"/>
    <w:rsid w:val="00257273"/>
    <w:rsid w:val="00260CFA"/>
    <w:rsid w:val="00272780"/>
    <w:rsid w:val="002939D0"/>
    <w:rsid w:val="00295DBD"/>
    <w:rsid w:val="002A11DB"/>
    <w:rsid w:val="002A380A"/>
    <w:rsid w:val="002A7016"/>
    <w:rsid w:val="002C1B88"/>
    <w:rsid w:val="002D0E34"/>
    <w:rsid w:val="002E11A7"/>
    <w:rsid w:val="002E6F71"/>
    <w:rsid w:val="002F3410"/>
    <w:rsid w:val="002F7D16"/>
    <w:rsid w:val="0030484D"/>
    <w:rsid w:val="00305964"/>
    <w:rsid w:val="0031310D"/>
    <w:rsid w:val="0032735E"/>
    <w:rsid w:val="00332BC0"/>
    <w:rsid w:val="0033688E"/>
    <w:rsid w:val="003524BD"/>
    <w:rsid w:val="003707BA"/>
    <w:rsid w:val="00385649"/>
    <w:rsid w:val="003902C8"/>
    <w:rsid w:val="003B07F3"/>
    <w:rsid w:val="003B34ED"/>
    <w:rsid w:val="003B4FEC"/>
    <w:rsid w:val="003B634E"/>
    <w:rsid w:val="003C578E"/>
    <w:rsid w:val="003C7A73"/>
    <w:rsid w:val="003D7018"/>
    <w:rsid w:val="003E4590"/>
    <w:rsid w:val="003E6127"/>
    <w:rsid w:val="003F04C7"/>
    <w:rsid w:val="003F138C"/>
    <w:rsid w:val="003F26A5"/>
    <w:rsid w:val="00400306"/>
    <w:rsid w:val="004016B7"/>
    <w:rsid w:val="0040500F"/>
    <w:rsid w:val="0040701A"/>
    <w:rsid w:val="00420C38"/>
    <w:rsid w:val="004230D9"/>
    <w:rsid w:val="004239F7"/>
    <w:rsid w:val="00431D41"/>
    <w:rsid w:val="004362B0"/>
    <w:rsid w:val="004377B2"/>
    <w:rsid w:val="00443693"/>
    <w:rsid w:val="00453451"/>
    <w:rsid w:val="00461132"/>
    <w:rsid w:val="00490CFA"/>
    <w:rsid w:val="00495A08"/>
    <w:rsid w:val="004A055B"/>
    <w:rsid w:val="004A286D"/>
    <w:rsid w:val="004A42BC"/>
    <w:rsid w:val="004D0BE0"/>
    <w:rsid w:val="004E4B59"/>
    <w:rsid w:val="004F17D6"/>
    <w:rsid w:val="00506575"/>
    <w:rsid w:val="00521A81"/>
    <w:rsid w:val="00526861"/>
    <w:rsid w:val="00530C21"/>
    <w:rsid w:val="005360E0"/>
    <w:rsid w:val="00541193"/>
    <w:rsid w:val="00544128"/>
    <w:rsid w:val="00547383"/>
    <w:rsid w:val="00552811"/>
    <w:rsid w:val="005543FC"/>
    <w:rsid w:val="00564B26"/>
    <w:rsid w:val="00565628"/>
    <w:rsid w:val="005676AB"/>
    <w:rsid w:val="00572E47"/>
    <w:rsid w:val="005736E3"/>
    <w:rsid w:val="005A4D9C"/>
    <w:rsid w:val="005E3136"/>
    <w:rsid w:val="005F77F5"/>
    <w:rsid w:val="005F7B30"/>
    <w:rsid w:val="006126A0"/>
    <w:rsid w:val="00612B15"/>
    <w:rsid w:val="0061357D"/>
    <w:rsid w:val="00622DBC"/>
    <w:rsid w:val="00626F1E"/>
    <w:rsid w:val="006317A9"/>
    <w:rsid w:val="00646A0F"/>
    <w:rsid w:val="006502ED"/>
    <w:rsid w:val="006526A0"/>
    <w:rsid w:val="00654945"/>
    <w:rsid w:val="00661405"/>
    <w:rsid w:val="00667209"/>
    <w:rsid w:val="0067291D"/>
    <w:rsid w:val="00675061"/>
    <w:rsid w:val="00681E30"/>
    <w:rsid w:val="00682C69"/>
    <w:rsid w:val="006872E6"/>
    <w:rsid w:val="00694AD3"/>
    <w:rsid w:val="006A0F85"/>
    <w:rsid w:val="006A2AC7"/>
    <w:rsid w:val="006D7628"/>
    <w:rsid w:val="006E02F2"/>
    <w:rsid w:val="006E09F6"/>
    <w:rsid w:val="006F4B1D"/>
    <w:rsid w:val="00710005"/>
    <w:rsid w:val="00716323"/>
    <w:rsid w:val="007375B7"/>
    <w:rsid w:val="00745439"/>
    <w:rsid w:val="007635BF"/>
    <w:rsid w:val="007663B0"/>
    <w:rsid w:val="0077557B"/>
    <w:rsid w:val="0077566F"/>
    <w:rsid w:val="00791488"/>
    <w:rsid w:val="007A4EA0"/>
    <w:rsid w:val="007A6333"/>
    <w:rsid w:val="007A679E"/>
    <w:rsid w:val="007B4BE6"/>
    <w:rsid w:val="007D0F0E"/>
    <w:rsid w:val="007D212F"/>
    <w:rsid w:val="007D447B"/>
    <w:rsid w:val="007E1C65"/>
    <w:rsid w:val="007E6000"/>
    <w:rsid w:val="007F02EE"/>
    <w:rsid w:val="00801BF3"/>
    <w:rsid w:val="00805400"/>
    <w:rsid w:val="00805B72"/>
    <w:rsid w:val="008109F2"/>
    <w:rsid w:val="008275F3"/>
    <w:rsid w:val="00840B3A"/>
    <w:rsid w:val="00841042"/>
    <w:rsid w:val="00847446"/>
    <w:rsid w:val="00847FEE"/>
    <w:rsid w:val="00853CF6"/>
    <w:rsid w:val="008619AE"/>
    <w:rsid w:val="00866B45"/>
    <w:rsid w:val="00866C5B"/>
    <w:rsid w:val="0087241B"/>
    <w:rsid w:val="00872E4C"/>
    <w:rsid w:val="008B49EA"/>
    <w:rsid w:val="008C394E"/>
    <w:rsid w:val="008D51E0"/>
    <w:rsid w:val="008D6FB8"/>
    <w:rsid w:val="008F3199"/>
    <w:rsid w:val="00904920"/>
    <w:rsid w:val="00914A95"/>
    <w:rsid w:val="00922B6D"/>
    <w:rsid w:val="009239A2"/>
    <w:rsid w:val="00924311"/>
    <w:rsid w:val="00925010"/>
    <w:rsid w:val="009265E3"/>
    <w:rsid w:val="00933B79"/>
    <w:rsid w:val="00934F4D"/>
    <w:rsid w:val="00945159"/>
    <w:rsid w:val="00961C79"/>
    <w:rsid w:val="0096468D"/>
    <w:rsid w:val="00967F4A"/>
    <w:rsid w:val="00980141"/>
    <w:rsid w:val="00982CE4"/>
    <w:rsid w:val="009A6373"/>
    <w:rsid w:val="009B0104"/>
    <w:rsid w:val="009B4916"/>
    <w:rsid w:val="009D16A2"/>
    <w:rsid w:val="009E614B"/>
    <w:rsid w:val="009E6A54"/>
    <w:rsid w:val="009F4B73"/>
    <w:rsid w:val="009F5DEE"/>
    <w:rsid w:val="00A00B02"/>
    <w:rsid w:val="00A31A9B"/>
    <w:rsid w:val="00A4061C"/>
    <w:rsid w:val="00A421F0"/>
    <w:rsid w:val="00A42E77"/>
    <w:rsid w:val="00A42FF7"/>
    <w:rsid w:val="00A474F9"/>
    <w:rsid w:val="00A476C5"/>
    <w:rsid w:val="00A51873"/>
    <w:rsid w:val="00A57A03"/>
    <w:rsid w:val="00A62A4A"/>
    <w:rsid w:val="00A76631"/>
    <w:rsid w:val="00A80BC3"/>
    <w:rsid w:val="00A82FAB"/>
    <w:rsid w:val="00A838BE"/>
    <w:rsid w:val="00A86B48"/>
    <w:rsid w:val="00AF58F7"/>
    <w:rsid w:val="00B00768"/>
    <w:rsid w:val="00B06803"/>
    <w:rsid w:val="00B13898"/>
    <w:rsid w:val="00B15C0D"/>
    <w:rsid w:val="00B16966"/>
    <w:rsid w:val="00B24E5A"/>
    <w:rsid w:val="00B25F6F"/>
    <w:rsid w:val="00B26305"/>
    <w:rsid w:val="00B30047"/>
    <w:rsid w:val="00B36067"/>
    <w:rsid w:val="00B40DB3"/>
    <w:rsid w:val="00B46DF4"/>
    <w:rsid w:val="00B502B3"/>
    <w:rsid w:val="00B51AE9"/>
    <w:rsid w:val="00B54A28"/>
    <w:rsid w:val="00B64729"/>
    <w:rsid w:val="00B70E78"/>
    <w:rsid w:val="00B73118"/>
    <w:rsid w:val="00B76C01"/>
    <w:rsid w:val="00B8004E"/>
    <w:rsid w:val="00B90A12"/>
    <w:rsid w:val="00B973E3"/>
    <w:rsid w:val="00BA6913"/>
    <w:rsid w:val="00BD15D3"/>
    <w:rsid w:val="00BD4806"/>
    <w:rsid w:val="00BE4BAB"/>
    <w:rsid w:val="00BF7630"/>
    <w:rsid w:val="00C14537"/>
    <w:rsid w:val="00C34F60"/>
    <w:rsid w:val="00C53239"/>
    <w:rsid w:val="00C5325B"/>
    <w:rsid w:val="00C57A13"/>
    <w:rsid w:val="00C60FA3"/>
    <w:rsid w:val="00C66553"/>
    <w:rsid w:val="00C70EE5"/>
    <w:rsid w:val="00C734FE"/>
    <w:rsid w:val="00C928B9"/>
    <w:rsid w:val="00CA35BF"/>
    <w:rsid w:val="00CA73E9"/>
    <w:rsid w:val="00CB3D30"/>
    <w:rsid w:val="00CB624D"/>
    <w:rsid w:val="00CD002C"/>
    <w:rsid w:val="00CD6F88"/>
    <w:rsid w:val="00CE124C"/>
    <w:rsid w:val="00CE18EF"/>
    <w:rsid w:val="00CF1BFC"/>
    <w:rsid w:val="00D0009D"/>
    <w:rsid w:val="00D0224E"/>
    <w:rsid w:val="00D04BAE"/>
    <w:rsid w:val="00D255D6"/>
    <w:rsid w:val="00D333B2"/>
    <w:rsid w:val="00D34CA6"/>
    <w:rsid w:val="00D41AE7"/>
    <w:rsid w:val="00D509DE"/>
    <w:rsid w:val="00D71A6A"/>
    <w:rsid w:val="00D93F95"/>
    <w:rsid w:val="00D94E1E"/>
    <w:rsid w:val="00D96B2F"/>
    <w:rsid w:val="00D97789"/>
    <w:rsid w:val="00DA1566"/>
    <w:rsid w:val="00DA643F"/>
    <w:rsid w:val="00DA794D"/>
    <w:rsid w:val="00DB02BE"/>
    <w:rsid w:val="00DC1A8B"/>
    <w:rsid w:val="00DC266B"/>
    <w:rsid w:val="00DC30AE"/>
    <w:rsid w:val="00DC7D54"/>
    <w:rsid w:val="00DF101D"/>
    <w:rsid w:val="00DF6AEF"/>
    <w:rsid w:val="00E058A5"/>
    <w:rsid w:val="00E25D98"/>
    <w:rsid w:val="00E449F4"/>
    <w:rsid w:val="00E4637D"/>
    <w:rsid w:val="00E4670D"/>
    <w:rsid w:val="00E4778C"/>
    <w:rsid w:val="00E534DB"/>
    <w:rsid w:val="00E556AB"/>
    <w:rsid w:val="00E64CC0"/>
    <w:rsid w:val="00E660ED"/>
    <w:rsid w:val="00E66C46"/>
    <w:rsid w:val="00E66D43"/>
    <w:rsid w:val="00E76E92"/>
    <w:rsid w:val="00E8278D"/>
    <w:rsid w:val="00E84C38"/>
    <w:rsid w:val="00E9065A"/>
    <w:rsid w:val="00EA5500"/>
    <w:rsid w:val="00EA6572"/>
    <w:rsid w:val="00EB114C"/>
    <w:rsid w:val="00EB3F4E"/>
    <w:rsid w:val="00EC134E"/>
    <w:rsid w:val="00EC4D54"/>
    <w:rsid w:val="00EC7ECD"/>
    <w:rsid w:val="00ED624A"/>
    <w:rsid w:val="00EE4FD4"/>
    <w:rsid w:val="00F16554"/>
    <w:rsid w:val="00F1722A"/>
    <w:rsid w:val="00F225DE"/>
    <w:rsid w:val="00F3545D"/>
    <w:rsid w:val="00F3555C"/>
    <w:rsid w:val="00F367A6"/>
    <w:rsid w:val="00F474FD"/>
    <w:rsid w:val="00F476F1"/>
    <w:rsid w:val="00F639CD"/>
    <w:rsid w:val="00F7241F"/>
    <w:rsid w:val="00F77D92"/>
    <w:rsid w:val="00F824CD"/>
    <w:rsid w:val="00FA67BE"/>
    <w:rsid w:val="00FC0F8F"/>
    <w:rsid w:val="00FC2BF2"/>
    <w:rsid w:val="00FC7B72"/>
    <w:rsid w:val="00FD0B56"/>
    <w:rsid w:val="00FD6253"/>
    <w:rsid w:val="00FE0FA5"/>
    <w:rsid w:val="00FF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7B6B"/>
  <w15:chartTrackingRefBased/>
  <w15:docId w15:val="{73A5AF0B-8361-4425-BA0B-6186C2F1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630"/>
    <w:pPr>
      <w:ind w:left="720"/>
      <w:contextualSpacing/>
    </w:pPr>
  </w:style>
  <w:style w:type="paragraph" w:styleId="a4">
    <w:name w:val="header"/>
    <w:basedOn w:val="a"/>
    <w:link w:val="a5"/>
    <w:uiPriority w:val="99"/>
    <w:unhideWhenUsed/>
    <w:rsid w:val="00521A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1A81"/>
  </w:style>
  <w:style w:type="paragraph" w:styleId="a6">
    <w:name w:val="footer"/>
    <w:basedOn w:val="a"/>
    <w:link w:val="a7"/>
    <w:uiPriority w:val="99"/>
    <w:unhideWhenUsed/>
    <w:rsid w:val="00521A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1A81"/>
  </w:style>
  <w:style w:type="paragraph" w:styleId="a8">
    <w:name w:val="endnote text"/>
    <w:basedOn w:val="a"/>
    <w:link w:val="a9"/>
    <w:uiPriority w:val="99"/>
    <w:semiHidden/>
    <w:unhideWhenUsed/>
    <w:rsid w:val="00980141"/>
    <w:pPr>
      <w:spacing w:after="0" w:line="240" w:lineRule="auto"/>
    </w:pPr>
    <w:rPr>
      <w:sz w:val="20"/>
      <w:szCs w:val="20"/>
    </w:rPr>
  </w:style>
  <w:style w:type="character" w:customStyle="1" w:styleId="a9">
    <w:name w:val="Текст концевой сноски Знак"/>
    <w:basedOn w:val="a0"/>
    <w:link w:val="a8"/>
    <w:uiPriority w:val="99"/>
    <w:semiHidden/>
    <w:rsid w:val="00980141"/>
    <w:rPr>
      <w:sz w:val="20"/>
      <w:szCs w:val="20"/>
    </w:rPr>
  </w:style>
  <w:style w:type="character" w:styleId="aa">
    <w:name w:val="endnote reference"/>
    <w:basedOn w:val="a0"/>
    <w:uiPriority w:val="99"/>
    <w:semiHidden/>
    <w:unhideWhenUsed/>
    <w:rsid w:val="00980141"/>
    <w:rPr>
      <w:vertAlign w:val="superscript"/>
    </w:rPr>
  </w:style>
  <w:style w:type="character" w:styleId="ab">
    <w:name w:val="Hyperlink"/>
    <w:basedOn w:val="a0"/>
    <w:uiPriority w:val="99"/>
    <w:unhideWhenUsed/>
    <w:rsid w:val="00E4778C"/>
    <w:rPr>
      <w:color w:val="0563C1" w:themeColor="hyperlink"/>
      <w:u w:val="single"/>
    </w:rPr>
  </w:style>
  <w:style w:type="character" w:styleId="ac">
    <w:name w:val="Unresolved Mention"/>
    <w:basedOn w:val="a0"/>
    <w:uiPriority w:val="99"/>
    <w:semiHidden/>
    <w:unhideWhenUsed/>
    <w:rsid w:val="00E4778C"/>
    <w:rPr>
      <w:color w:val="605E5C"/>
      <w:shd w:val="clear" w:color="auto" w:fill="E1DFDD"/>
    </w:rPr>
  </w:style>
  <w:style w:type="table" w:styleId="ad">
    <w:name w:val="Table Grid"/>
    <w:basedOn w:val="a1"/>
    <w:uiPriority w:val="39"/>
    <w:rsid w:val="00B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an.opusversio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FF09-B580-4497-87E3-EE4417D9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Груздев</dc:creator>
  <cp:keywords/>
  <dc:description/>
  <cp:lastModifiedBy>Михаил Груздев</cp:lastModifiedBy>
  <cp:revision>61</cp:revision>
  <dcterms:created xsi:type="dcterms:W3CDTF">2025-08-06T20:07:00Z</dcterms:created>
  <dcterms:modified xsi:type="dcterms:W3CDTF">2025-08-09T19:28:00Z</dcterms:modified>
</cp:coreProperties>
</file>